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1AA4E" w14:textId="77777777" w:rsidR="002A5C30" w:rsidRPr="002A5C30" w:rsidRDefault="002A5C30" w:rsidP="002A5C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Calibri Light" w:eastAsia="Book Antiqua" w:hAnsi="Calibri Light" w:cs="Calibri Light"/>
          <w:b/>
          <w:bCs/>
          <w:color w:val="000000"/>
        </w:rPr>
      </w:pPr>
      <w:r w:rsidRPr="002A5C30">
        <w:rPr>
          <w:rFonts w:ascii="Calibri Light" w:eastAsia="Book Antiqua" w:hAnsi="Calibri Light" w:cs="Calibri Light"/>
          <w:b/>
          <w:bCs/>
          <w:color w:val="000000"/>
        </w:rPr>
        <w:t>Załącznik nr 2</w:t>
      </w:r>
    </w:p>
    <w:p w14:paraId="2B6F1E65" w14:textId="77777777" w:rsidR="002A5C30" w:rsidRPr="002A5C30" w:rsidRDefault="002A5C30" w:rsidP="002A5C30">
      <w:pPr>
        <w:shd w:val="clear" w:color="auto" w:fill="FFFFFF"/>
        <w:spacing w:after="0" w:line="240" w:lineRule="auto"/>
        <w:jc w:val="center"/>
        <w:rPr>
          <w:rFonts w:ascii="Calibri Light" w:hAnsi="Calibri Light" w:cs="Calibri Light"/>
          <w:b/>
          <w:bCs/>
          <w:color w:val="000000"/>
          <w:kern w:val="2"/>
          <w14:ligatures w14:val="standardContextual"/>
        </w:rPr>
      </w:pPr>
    </w:p>
    <w:p w14:paraId="60EDDB09" w14:textId="77777777" w:rsidR="002A5C30" w:rsidRPr="002A5C30" w:rsidRDefault="002A5C30" w:rsidP="002A5C30">
      <w:pPr>
        <w:shd w:val="clear" w:color="auto" w:fill="FFFFFF"/>
        <w:spacing w:after="0" w:line="240" w:lineRule="auto"/>
        <w:jc w:val="center"/>
        <w:rPr>
          <w:rFonts w:ascii="Calibri Light" w:hAnsi="Calibri Light" w:cs="Calibri Light"/>
          <w:b/>
          <w:bCs/>
          <w:color w:val="000000"/>
          <w:kern w:val="2"/>
          <w14:ligatures w14:val="standardContextual"/>
        </w:rPr>
      </w:pPr>
    </w:p>
    <w:p w14:paraId="1FF8DA03" w14:textId="77777777" w:rsidR="002A5C30" w:rsidRPr="002A5C30" w:rsidRDefault="002A5C30" w:rsidP="002A5C30">
      <w:pPr>
        <w:shd w:val="clear" w:color="auto" w:fill="FFFFFF"/>
        <w:spacing w:after="0" w:line="240" w:lineRule="auto"/>
        <w:jc w:val="center"/>
        <w:rPr>
          <w:rFonts w:ascii="Calibri Light" w:hAnsi="Calibri Light" w:cs="Calibri Light"/>
          <w:b/>
          <w:bCs/>
          <w:color w:val="000000"/>
          <w:kern w:val="2"/>
          <w14:ligatures w14:val="standardContextual"/>
        </w:rPr>
      </w:pPr>
    </w:p>
    <w:p w14:paraId="28D07497" w14:textId="77777777" w:rsidR="002A5C30" w:rsidRPr="002A5C30" w:rsidRDefault="002A5C30" w:rsidP="002A5C30">
      <w:pPr>
        <w:shd w:val="clear" w:color="auto" w:fill="FFFFFF"/>
        <w:spacing w:after="0" w:line="240" w:lineRule="auto"/>
        <w:jc w:val="center"/>
        <w:rPr>
          <w:rFonts w:ascii="Calibri Light" w:hAnsi="Calibri Light" w:cs="Calibri Light"/>
          <w:b/>
          <w:bCs/>
          <w:color w:val="000000"/>
          <w:kern w:val="2"/>
          <w14:ligatures w14:val="standardContextual"/>
        </w:rPr>
      </w:pPr>
    </w:p>
    <w:p w14:paraId="601593FA" w14:textId="77777777" w:rsidR="002A5C30" w:rsidRPr="002A5C30" w:rsidRDefault="002A5C30" w:rsidP="002A5C30">
      <w:pPr>
        <w:shd w:val="clear" w:color="auto" w:fill="FFFFFF"/>
        <w:spacing w:after="0" w:line="240" w:lineRule="auto"/>
        <w:jc w:val="center"/>
        <w:rPr>
          <w:rFonts w:ascii="Calibri Light" w:hAnsi="Calibri Light" w:cs="Calibri Light"/>
          <w:b/>
          <w:bCs/>
          <w:color w:val="000000"/>
          <w:kern w:val="2"/>
          <w14:ligatures w14:val="standardContextual"/>
        </w:rPr>
      </w:pPr>
      <w:r w:rsidRPr="002A5C30">
        <w:rPr>
          <w:rFonts w:ascii="Calibri Light" w:hAnsi="Calibri Light" w:cs="Calibri Light"/>
          <w:b/>
          <w:bCs/>
          <w:color w:val="000000"/>
          <w:kern w:val="2"/>
          <w14:ligatures w14:val="standardContextual"/>
        </w:rPr>
        <w:t xml:space="preserve">„Działania zwiększające poziom </w:t>
      </w:r>
      <w:proofErr w:type="spellStart"/>
      <w:r w:rsidRPr="002A5C30">
        <w:rPr>
          <w:rFonts w:ascii="Calibri Light" w:hAnsi="Calibri Light" w:cs="Calibri Light"/>
          <w:b/>
          <w:bCs/>
          <w:color w:val="000000"/>
          <w:kern w:val="2"/>
          <w14:ligatures w14:val="standardContextual"/>
        </w:rPr>
        <w:t>cyberbezpieczeństwa</w:t>
      </w:r>
      <w:proofErr w:type="spellEnd"/>
      <w:r w:rsidRPr="002A5C30">
        <w:rPr>
          <w:rFonts w:ascii="Calibri Light" w:hAnsi="Calibri Light" w:cs="Calibri Light"/>
          <w:b/>
          <w:bCs/>
          <w:color w:val="000000"/>
          <w:kern w:val="2"/>
          <w14:ligatures w14:val="standardContextual"/>
        </w:rPr>
        <w:t xml:space="preserve"> szpitala. </w:t>
      </w:r>
      <w:r w:rsidRPr="002A5C30">
        <w:rPr>
          <w:rFonts w:ascii="Calibri Light" w:hAnsi="Calibri Light" w:cs="Calibri Light"/>
          <w:b/>
          <w:bCs/>
          <w:color w:val="000000"/>
          <w:kern w:val="2"/>
          <w14:ligatures w14:val="standardContextual"/>
        </w:rPr>
        <w:br/>
        <w:t>Szkolenia dla kadry kierowniczej oraz personelu medycznego i administracyjnego”</w:t>
      </w:r>
    </w:p>
    <w:p w14:paraId="36DAD6D5" w14:textId="77777777" w:rsidR="002A5C30" w:rsidRPr="002A5C30" w:rsidRDefault="002A5C30" w:rsidP="002A5C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libri Light" w:hAnsi="Calibri Light" w:cs="Calibri Light"/>
        </w:rPr>
      </w:pPr>
    </w:p>
    <w:p w14:paraId="04706A45" w14:textId="77777777" w:rsidR="002A5C30" w:rsidRPr="002A5C30" w:rsidRDefault="002A5C30" w:rsidP="002A5C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libri Light" w:hAnsi="Calibri Light" w:cs="Calibri Light"/>
        </w:rPr>
      </w:pPr>
    </w:p>
    <w:p w14:paraId="67A99814" w14:textId="77777777" w:rsidR="002A5C30" w:rsidRPr="002A5C30" w:rsidRDefault="002A5C30" w:rsidP="002A5C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libri Light" w:hAnsi="Calibri Light" w:cs="Calibri Light"/>
          <w:b/>
          <w:bCs/>
        </w:rPr>
      </w:pPr>
    </w:p>
    <w:p w14:paraId="703C2E40" w14:textId="77777777" w:rsidR="002A5C30" w:rsidRPr="002A5C30" w:rsidRDefault="002A5C30" w:rsidP="002A5C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libri Light" w:hAnsi="Calibri Light" w:cs="Calibri Light"/>
          <w:b/>
          <w:bCs/>
        </w:rPr>
      </w:pPr>
    </w:p>
    <w:p w14:paraId="4FC7382C" w14:textId="77777777" w:rsidR="002A5C30" w:rsidRPr="002A5C30" w:rsidRDefault="002A5C30" w:rsidP="002A5C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libri Light" w:hAnsi="Calibri Light" w:cs="Calibri Light"/>
          <w:b/>
          <w:bCs/>
        </w:rPr>
      </w:pPr>
      <w:r w:rsidRPr="002A5C30">
        <w:rPr>
          <w:rFonts w:ascii="Calibri Light" w:hAnsi="Calibri Light" w:cs="Calibri Light"/>
          <w:b/>
          <w:bCs/>
        </w:rPr>
        <w:t>OPIS PRZEDMIOTU ZAMÓWIENIA</w:t>
      </w:r>
    </w:p>
    <w:p w14:paraId="28C2D19E" w14:textId="77777777" w:rsidR="002A5C30" w:rsidRPr="002A5C30" w:rsidRDefault="002A5C30" w:rsidP="002A5C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Calibri Light" w:hAnsi="Calibri Light" w:cs="Calibri Light"/>
        </w:rPr>
      </w:pPr>
    </w:p>
    <w:p w14:paraId="54F067E0" w14:textId="77777777" w:rsidR="002A5C30" w:rsidRPr="002A5C30" w:rsidRDefault="002A5C30" w:rsidP="002A5C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Calibri Light" w:hAnsi="Calibri Light" w:cs="Calibri Light"/>
        </w:rPr>
      </w:pPr>
    </w:p>
    <w:p w14:paraId="25CDCF2C" w14:textId="77777777" w:rsidR="002A5C30" w:rsidRPr="002A5C30" w:rsidRDefault="002A5C30" w:rsidP="002A5C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Calibri Light" w:hAnsi="Calibri Light" w:cs="Calibri Light"/>
        </w:rPr>
      </w:pPr>
    </w:p>
    <w:p w14:paraId="639199CF" w14:textId="77777777" w:rsidR="002A5C30" w:rsidRPr="002A5C30" w:rsidRDefault="002A5C30" w:rsidP="002A5C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Calibri Light" w:hAnsi="Calibri Light" w:cs="Calibri Light"/>
        </w:rPr>
      </w:pPr>
    </w:p>
    <w:p w14:paraId="63C67755" w14:textId="77777777" w:rsidR="002A5C30" w:rsidRPr="002A5C30" w:rsidRDefault="002A5C30" w:rsidP="002A5C30">
      <w:pPr>
        <w:spacing w:after="0" w:line="240" w:lineRule="auto"/>
        <w:jc w:val="both"/>
        <w:rPr>
          <w:rFonts w:ascii="Calibri Light" w:hAnsi="Calibri Light" w:cs="Calibri Light"/>
        </w:rPr>
      </w:pPr>
      <w:r w:rsidRPr="002A5C30">
        <w:rPr>
          <w:rFonts w:ascii="Calibri Light" w:hAnsi="Calibri Light" w:cs="Calibri Light"/>
        </w:rPr>
        <w:t xml:space="preserve">Przedmiotem zamówienia jest przeprowadzenie szkolenia dla kadry kierowniczej oraz personelu medycznego i administracyjnego w Centrum Zdrowia Dziecka i Rodziny im. Jana Pawła II w Sosnowcu Sp. z o.o. w ramach dofinansowania działań w celu podniesienie poziomu wiedzy o zagrożeniach </w:t>
      </w:r>
      <w:proofErr w:type="spellStart"/>
      <w:r w:rsidRPr="002A5C30">
        <w:rPr>
          <w:rFonts w:ascii="Calibri Light" w:hAnsi="Calibri Light" w:cs="Calibri Light"/>
        </w:rPr>
        <w:t>cyberbezpieczeństwa</w:t>
      </w:r>
      <w:proofErr w:type="spellEnd"/>
      <w:r w:rsidRPr="002A5C30">
        <w:rPr>
          <w:rFonts w:ascii="Calibri Light" w:hAnsi="Calibri Light" w:cs="Calibri Light"/>
        </w:rPr>
        <w:t xml:space="preserve"> i bezpieczeństwa teleinformatycznego szpitala. Szkolenia mają się zakończyć certyfikatem, potwierdzającym znajomość niżej opisanych zagadnień. </w:t>
      </w:r>
    </w:p>
    <w:p w14:paraId="4FDCEF9D" w14:textId="77777777" w:rsidR="002A5C30" w:rsidRPr="002A5C30" w:rsidRDefault="002A5C30" w:rsidP="002A5C30">
      <w:pPr>
        <w:suppressAutoHyphens/>
        <w:spacing w:after="0" w:line="240" w:lineRule="auto"/>
        <w:jc w:val="both"/>
        <w:rPr>
          <w:rFonts w:ascii="Calibri Light" w:hAnsi="Calibri Light" w:cs="Calibri Light"/>
        </w:rPr>
      </w:pPr>
      <w:r w:rsidRPr="002A5C30">
        <w:rPr>
          <w:rFonts w:ascii="Calibri Light" w:hAnsi="Calibri Light" w:cs="Calibri Light"/>
        </w:rPr>
        <w:t xml:space="preserve">Zamówienie realizowane w ramach projektu „Transformacja cyfrowa Centrum Zdrowia Dziecka </w:t>
      </w:r>
      <w:r w:rsidRPr="002A5C30">
        <w:rPr>
          <w:rFonts w:ascii="Calibri Light" w:hAnsi="Calibri Light" w:cs="Calibri Light"/>
        </w:rPr>
        <w:br/>
        <w:t xml:space="preserve">i Rodziny im. Jana Pawła II w Sosnowcu Sp. z o.o. poprzez rozwój usług e-zdrowia i integrację </w:t>
      </w:r>
      <w:r w:rsidRPr="002A5C30">
        <w:rPr>
          <w:rFonts w:ascii="Calibri Light" w:hAnsi="Calibri Light" w:cs="Calibri Light"/>
        </w:rPr>
        <w:br/>
        <w:t>z systemami centralnymi” realizowanego w ramach inwestycji D1.1.2 „Przyspieszenie procesów transformacji cyfrowej ochrony zdrowia poprzez dalszy rozwój usług cyfrowych w ochronie zdrowia” będącej elementem komponentu D „Efektywność, dostępność i jakość systemu ochrony zdrowia”, realizowanych w ramach Krajowego Planu Odbudowy i Zwiększania Odporności.</w:t>
      </w:r>
    </w:p>
    <w:p w14:paraId="69E13DEA" w14:textId="77777777" w:rsidR="002A5C30" w:rsidRPr="002A5C30" w:rsidRDefault="002A5C30" w:rsidP="002A5C30">
      <w:pPr>
        <w:pBdr>
          <w:top w:val="nil"/>
          <w:left w:val="nil"/>
          <w:bottom w:val="nil"/>
          <w:right w:val="nil"/>
          <w:between w:val="nil"/>
        </w:pBdr>
        <w:tabs>
          <w:tab w:val="left" w:pos="400"/>
          <w:tab w:val="right" w:pos="8487"/>
        </w:tabs>
        <w:spacing w:after="0" w:line="240" w:lineRule="auto"/>
        <w:rPr>
          <w:rFonts w:ascii="Calibri Light" w:eastAsia="Arial" w:hAnsi="Calibri Light" w:cs="Calibri Light"/>
          <w:color w:val="595959"/>
        </w:rPr>
      </w:pPr>
    </w:p>
    <w:p w14:paraId="011118B9" w14:textId="77777777" w:rsidR="002A5C30" w:rsidRPr="002A5C30" w:rsidRDefault="002A5C30" w:rsidP="002A5C30">
      <w:pPr>
        <w:spacing w:after="0" w:line="240" w:lineRule="auto"/>
        <w:jc w:val="both"/>
        <w:rPr>
          <w:rFonts w:ascii="Calibri Light" w:hAnsi="Calibri Light" w:cs="Calibri Light"/>
        </w:rPr>
      </w:pPr>
      <w:r w:rsidRPr="002A5C30">
        <w:rPr>
          <w:rFonts w:ascii="Calibri Light" w:hAnsi="Calibri Light" w:cs="Calibri Light"/>
        </w:rPr>
        <w:br w:type="page"/>
      </w:r>
    </w:p>
    <w:p w14:paraId="07EE151A" w14:textId="77777777" w:rsidR="002A5C30" w:rsidRPr="002A5C30" w:rsidRDefault="002A5C30" w:rsidP="002A5C30">
      <w:pPr>
        <w:spacing w:after="0" w:line="240" w:lineRule="auto"/>
        <w:jc w:val="both"/>
        <w:rPr>
          <w:rFonts w:ascii="Calibri Light" w:hAnsi="Calibri Light" w:cs="Calibri Light"/>
          <w:color w:val="2F5496"/>
        </w:rPr>
      </w:pPr>
    </w:p>
    <w:p w14:paraId="53AC3A25" w14:textId="77777777" w:rsidR="002A5C30" w:rsidRPr="002A5C30" w:rsidRDefault="002A5C30" w:rsidP="002A5C30">
      <w:pPr>
        <w:pStyle w:val="Nagwek2"/>
        <w:numPr>
          <w:ilvl w:val="0"/>
          <w:numId w:val="12"/>
        </w:numPr>
        <w:spacing w:before="0" w:after="0" w:line="240" w:lineRule="auto"/>
        <w:jc w:val="both"/>
        <w:rPr>
          <w:rFonts w:ascii="Calibri Light" w:hAnsi="Calibri Light" w:cs="Calibri Light"/>
          <w:sz w:val="22"/>
          <w:szCs w:val="22"/>
        </w:rPr>
      </w:pPr>
      <w:bookmarkStart w:id="0" w:name="bookmark=id.1cq98ejtfw30" w:colFirst="0" w:colLast="0"/>
      <w:bookmarkStart w:id="1" w:name="_heading=h.l4sgk99a2fqv" w:colFirst="0" w:colLast="0"/>
      <w:bookmarkEnd w:id="0"/>
      <w:bookmarkEnd w:id="1"/>
      <w:r w:rsidRPr="002A5C30">
        <w:rPr>
          <w:rFonts w:ascii="Calibri Light" w:hAnsi="Calibri Light" w:cs="Calibri Light"/>
          <w:sz w:val="22"/>
          <w:szCs w:val="22"/>
        </w:rPr>
        <w:t xml:space="preserve">Szkolenia z zakresu </w:t>
      </w:r>
      <w:proofErr w:type="spellStart"/>
      <w:r w:rsidRPr="002A5C30">
        <w:rPr>
          <w:rFonts w:ascii="Calibri Light" w:hAnsi="Calibri Light" w:cs="Calibri Light"/>
          <w:sz w:val="22"/>
          <w:szCs w:val="22"/>
        </w:rPr>
        <w:t>cyberbezpieczeństwa</w:t>
      </w:r>
      <w:proofErr w:type="spellEnd"/>
      <w:r w:rsidRPr="002A5C30">
        <w:rPr>
          <w:rFonts w:ascii="Calibri Light" w:hAnsi="Calibri Light" w:cs="Calibri Light"/>
          <w:sz w:val="22"/>
          <w:szCs w:val="22"/>
        </w:rPr>
        <w:t xml:space="preserve"> dla personelu</w:t>
      </w:r>
    </w:p>
    <w:p w14:paraId="113F8F86" w14:textId="77777777" w:rsidR="002A5C30" w:rsidRPr="002A5C30" w:rsidRDefault="002A5C30" w:rsidP="002A5C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 Light" w:hAnsi="Calibri Light" w:cs="Calibri Light"/>
          <w:b/>
          <w:bCs/>
          <w:color w:val="000000"/>
        </w:rPr>
      </w:pPr>
      <w:r w:rsidRPr="002A5C30">
        <w:rPr>
          <w:rFonts w:ascii="Calibri Light" w:hAnsi="Calibri Light" w:cs="Calibri Light"/>
          <w:color w:val="000000"/>
        </w:rPr>
        <w:t xml:space="preserve">Podniesienie poziomu bezpieczeństwa wymaga zwiększenia świadomości użytkowników systemów informatycznych. W związku z tym przewidziano szkolenia dedykowane dla personelu medycznego, administracyjnego oraz kadry kierowniczej szpitala w zakresie najlepszych praktyk </w:t>
      </w:r>
      <w:proofErr w:type="spellStart"/>
      <w:r w:rsidRPr="002A5C30">
        <w:rPr>
          <w:rFonts w:ascii="Calibri Light" w:hAnsi="Calibri Light" w:cs="Calibri Light"/>
          <w:color w:val="000000"/>
        </w:rPr>
        <w:t>cyberbezpieczeństwa</w:t>
      </w:r>
      <w:proofErr w:type="spellEnd"/>
      <w:r w:rsidRPr="002A5C30">
        <w:rPr>
          <w:rFonts w:ascii="Calibri Light" w:hAnsi="Calibri Light" w:cs="Calibri Light"/>
          <w:color w:val="000000"/>
        </w:rPr>
        <w:t xml:space="preserve">. Szkolenia te mają na celu m.in. wykształcenie właściwych nawyków w pracy z systemami (np. zarządzanie hasłami, rozpoznawanie prób </w:t>
      </w:r>
      <w:proofErr w:type="spellStart"/>
      <w:r w:rsidRPr="002A5C30">
        <w:rPr>
          <w:rFonts w:ascii="Calibri Light" w:hAnsi="Calibri Light" w:cs="Calibri Light"/>
          <w:color w:val="000000"/>
        </w:rPr>
        <w:t>phishingu</w:t>
      </w:r>
      <w:proofErr w:type="spellEnd"/>
      <w:r w:rsidRPr="002A5C30">
        <w:rPr>
          <w:rFonts w:ascii="Calibri Light" w:hAnsi="Calibri Light" w:cs="Calibri Light"/>
          <w:color w:val="000000"/>
        </w:rPr>
        <w:t>) oraz zapoznanie pracowników z obowiązującymi politykami bezpieczeństwa informacji.</w:t>
      </w:r>
    </w:p>
    <w:p w14:paraId="4E71BD07" w14:textId="77777777" w:rsidR="002A5C30" w:rsidRPr="002A5C30" w:rsidRDefault="002A5C30" w:rsidP="002A5C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 Light" w:hAnsi="Calibri Light" w:cs="Calibri Light"/>
          <w:b/>
          <w:bCs/>
          <w:color w:val="000000"/>
        </w:rPr>
      </w:pPr>
    </w:p>
    <w:p w14:paraId="7C6D9BF7" w14:textId="77777777" w:rsidR="002A5C30" w:rsidRPr="002A5C30" w:rsidRDefault="002A5C30" w:rsidP="002A5C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 Light" w:hAnsi="Calibri Light" w:cs="Calibri Light"/>
          <w:b/>
          <w:bCs/>
          <w:color w:val="000000"/>
        </w:rPr>
      </w:pPr>
      <w:r w:rsidRPr="002A5C30">
        <w:rPr>
          <w:rFonts w:ascii="Calibri Light" w:hAnsi="Calibri Light" w:cs="Calibri Light"/>
          <w:b/>
          <w:bCs/>
          <w:color w:val="000000"/>
        </w:rPr>
        <w:t>Przedmiot zamówienia obejmuje:</w:t>
      </w:r>
    </w:p>
    <w:p w14:paraId="14055E8D" w14:textId="77777777" w:rsidR="002A5C30" w:rsidRPr="002A5C30" w:rsidRDefault="002A5C30" w:rsidP="002A5C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 Light" w:hAnsi="Calibri Light" w:cs="Calibri Light"/>
        </w:rPr>
      </w:pPr>
      <w:r w:rsidRPr="002A5C30">
        <w:rPr>
          <w:rFonts w:ascii="Calibri Light" w:hAnsi="Calibri Light" w:cs="Calibri Light"/>
          <w:color w:val="000000"/>
        </w:rPr>
        <w:t xml:space="preserve">- zapewnienie rocznego dostępu do interaktywnej platformy e-learningowej o tematyce </w:t>
      </w:r>
      <w:proofErr w:type="spellStart"/>
      <w:r w:rsidRPr="002A5C30">
        <w:rPr>
          <w:rFonts w:ascii="Calibri Light" w:hAnsi="Calibri Light" w:cs="Calibri Light"/>
          <w:color w:val="000000"/>
        </w:rPr>
        <w:t>cyberbezpieczeństwa</w:t>
      </w:r>
      <w:proofErr w:type="spellEnd"/>
      <w:r w:rsidRPr="002A5C30">
        <w:rPr>
          <w:rFonts w:ascii="Calibri Light" w:hAnsi="Calibri Light" w:cs="Calibri Light"/>
          <w:color w:val="000000"/>
        </w:rPr>
        <w:t xml:space="preserve"> dla maksymalnie 600 użytkowników (podzielonych na grupy szkoleniowe po ok. 100 osób, dostosowane do różnych ról w organizacji). W ramach zamówienia Wykonawca udostępni odpowiednie materiały szkoleniowe on-line (w języku polskim, dostosowane do specyfiki sektora ochrony zdrowia) oraz będzie monitorować postępy uczestników i poziom zaliczenia przewidzianych modułów edukacyjnych. </w:t>
      </w:r>
      <w:r w:rsidRPr="002A5C30">
        <w:rPr>
          <w:rFonts w:ascii="Calibri Light" w:hAnsi="Calibri Light" w:cs="Calibri Light"/>
        </w:rPr>
        <w:t xml:space="preserve">Wymaga </w:t>
      </w:r>
      <w:r w:rsidRPr="002A5C30">
        <w:rPr>
          <w:rFonts w:ascii="Calibri Light" w:hAnsi="Calibri Light" w:cs="Calibri Light"/>
          <w:color w:val="000000"/>
        </w:rPr>
        <w:t>się realizację szkoleń stacjonarnych lub webinariów uzupełniających dla wybranych grup pracowników</w:t>
      </w:r>
      <w:r w:rsidRPr="002A5C30">
        <w:rPr>
          <w:rFonts w:ascii="Calibri Light" w:hAnsi="Calibri Light" w:cs="Calibri Light"/>
        </w:rPr>
        <w:t xml:space="preserve"> zgodnie z zakresem wskazanym w pkt 2.</w:t>
      </w:r>
    </w:p>
    <w:p w14:paraId="2D08F89A" w14:textId="77777777" w:rsidR="002A5C30" w:rsidRPr="002A5C30" w:rsidRDefault="002A5C30" w:rsidP="002A5C30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 w:themeColor="text1"/>
        </w:rPr>
      </w:pPr>
      <w:r w:rsidRPr="002A5C30">
        <w:rPr>
          <w:rFonts w:ascii="Calibri Light" w:hAnsi="Calibri Light" w:cs="Calibri Light"/>
          <w:color w:val="000000" w:themeColor="text1"/>
        </w:rPr>
        <w:t>Wszystkie wymagania zamieszczone w niniejszym Opisie Przedmiotu Zamówienia są obligatoryjne. Niespełnienie któregokolwiek wymagania skutkuje odrzuceniem oferty jako niezgodnej z warunkami zamówienia.</w:t>
      </w:r>
    </w:p>
    <w:p w14:paraId="4C35FA52" w14:textId="77777777" w:rsidR="002A5C30" w:rsidRPr="002A5C30" w:rsidRDefault="002A5C30" w:rsidP="002A5C30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 w:themeColor="text1"/>
        </w:rPr>
      </w:pPr>
      <w:r w:rsidRPr="002A5C30">
        <w:rPr>
          <w:rFonts w:ascii="Calibri Light" w:hAnsi="Calibri Light" w:cs="Calibri Light"/>
          <w:color w:val="000000" w:themeColor="text1"/>
        </w:rPr>
        <w:t>Zamawiający nie dopuszcza zaoferowania rozwiązań wymagających dodatkowych opłat (np. ukryte koszty licencji, dopłat za certyfikaty, dopłat za dostęp do platformy).</w:t>
      </w:r>
    </w:p>
    <w:p w14:paraId="4DD0F57A" w14:textId="77777777" w:rsidR="002A5C30" w:rsidRPr="002A5C30" w:rsidRDefault="002A5C30" w:rsidP="002A5C30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 w:themeColor="text1"/>
        </w:rPr>
      </w:pPr>
    </w:p>
    <w:p w14:paraId="6466336B" w14:textId="77777777" w:rsidR="002A5C30" w:rsidRPr="002A5C30" w:rsidRDefault="002A5C30" w:rsidP="002A5C30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 w:themeColor="text1"/>
        </w:rPr>
      </w:pPr>
      <w:r w:rsidRPr="002A5C30">
        <w:rPr>
          <w:rFonts w:ascii="Calibri Light" w:hAnsi="Calibri Light" w:cs="Calibri Light"/>
          <w:color w:val="000000" w:themeColor="text1"/>
        </w:rPr>
        <w:t>Wykonawca przeprowadzi szkolenia stacjonarne w siedzibie Zamawiającego (Sosnowiec ul. Zapolskiej 3) w terminach uzgodnionych z Zamawiającym.</w:t>
      </w:r>
    </w:p>
    <w:p w14:paraId="3FCF7181" w14:textId="77777777" w:rsidR="002A5C30" w:rsidRPr="002A5C30" w:rsidRDefault="002A5C30" w:rsidP="002A5C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 Light" w:hAnsi="Calibri Light" w:cs="Calibri Light"/>
          <w:color w:val="000000"/>
        </w:rPr>
      </w:pPr>
    </w:p>
    <w:p w14:paraId="14422F58" w14:textId="77777777" w:rsidR="002A5C30" w:rsidRPr="002A5C30" w:rsidRDefault="002A5C30" w:rsidP="002A5C30">
      <w:pPr>
        <w:pStyle w:val="Nagwek2"/>
        <w:numPr>
          <w:ilvl w:val="0"/>
          <w:numId w:val="12"/>
        </w:numPr>
        <w:spacing w:before="0" w:after="0" w:line="240" w:lineRule="auto"/>
        <w:jc w:val="both"/>
        <w:rPr>
          <w:rFonts w:ascii="Calibri Light" w:hAnsi="Calibri Light" w:cs="Calibri Light"/>
          <w:sz w:val="22"/>
          <w:szCs w:val="22"/>
        </w:rPr>
      </w:pPr>
      <w:bookmarkStart w:id="2" w:name="_heading=h.vittaw32sqig" w:colFirst="0" w:colLast="0"/>
      <w:bookmarkEnd w:id="2"/>
      <w:r w:rsidRPr="002A5C30">
        <w:rPr>
          <w:rFonts w:ascii="Calibri Light" w:hAnsi="Calibri Light" w:cs="Calibri Light"/>
          <w:sz w:val="22"/>
          <w:szCs w:val="22"/>
        </w:rPr>
        <w:t>Zakres</w:t>
      </w:r>
    </w:p>
    <w:p w14:paraId="4A1EEF67" w14:textId="77777777" w:rsidR="002A5C30" w:rsidRPr="002A5C30" w:rsidRDefault="002A5C30" w:rsidP="002A5C30">
      <w:pPr>
        <w:spacing w:after="0" w:line="240" w:lineRule="auto"/>
        <w:jc w:val="both"/>
        <w:rPr>
          <w:rFonts w:ascii="Calibri Light" w:hAnsi="Calibri Light" w:cs="Calibri Light"/>
        </w:rPr>
      </w:pPr>
      <w:r w:rsidRPr="002A5C30">
        <w:rPr>
          <w:rFonts w:ascii="Calibri Light" w:hAnsi="Calibri Light" w:cs="Calibri Light"/>
          <w:color w:val="000000"/>
        </w:rPr>
        <w:t xml:space="preserve">Przedmiotem zamówienia jest usługa przeprowadzenia szkoleń z zakresu </w:t>
      </w:r>
      <w:proofErr w:type="spellStart"/>
      <w:r w:rsidRPr="002A5C30">
        <w:rPr>
          <w:rFonts w:ascii="Calibri Light" w:hAnsi="Calibri Light" w:cs="Calibri Light"/>
          <w:color w:val="000000"/>
        </w:rPr>
        <w:t>cyberbezpieczeństwa</w:t>
      </w:r>
      <w:proofErr w:type="spellEnd"/>
      <w:r w:rsidRPr="002A5C30">
        <w:rPr>
          <w:rFonts w:ascii="Calibri Light" w:hAnsi="Calibri Light" w:cs="Calibri Light"/>
          <w:color w:val="000000"/>
        </w:rPr>
        <w:t xml:space="preserve"> dla kadry kierowniczej oraz personelu medycznego i administracyjnego Zamawiającego, obejmująca zagadnienia prawne, organizacyjne i techniczne dotyczące ochrony danych oraz reagowania na incydenty bezpieczeństwa, realizowana w formule warsztatowo-edukacyjnej w trybie stacjonarnym oraz online. Celem jest osiągni</w:t>
      </w:r>
      <w:r w:rsidRPr="002A5C30">
        <w:rPr>
          <w:rFonts w:ascii="Calibri Light" w:hAnsi="Calibri Light" w:cs="Calibri Light"/>
        </w:rPr>
        <w:t>ęcie poziomu 75% przeszkolonego personelu.</w:t>
      </w:r>
    </w:p>
    <w:tbl>
      <w:tblPr>
        <w:tblW w:w="9356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2093"/>
        <w:gridCol w:w="7263"/>
      </w:tblGrid>
      <w:tr w:rsidR="002A5C30" w:rsidRPr="002A5C30" w14:paraId="3B41A8C4" w14:textId="77777777" w:rsidTr="00485E50">
        <w:trPr>
          <w:trHeight w:val="300"/>
        </w:trPr>
        <w:tc>
          <w:tcPr>
            <w:tcW w:w="20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FD3113F" w14:textId="77777777" w:rsidR="002A5C30" w:rsidRPr="002A5C30" w:rsidRDefault="002A5C30" w:rsidP="002A5C30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2A5C30">
              <w:rPr>
                <w:rFonts w:ascii="Calibri Light" w:hAnsi="Calibri Light" w:cs="Calibri Light"/>
                <w:b/>
                <w:bCs/>
              </w:rPr>
              <w:t>Parametr</w:t>
            </w:r>
          </w:p>
        </w:tc>
        <w:tc>
          <w:tcPr>
            <w:tcW w:w="72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F4954A8" w14:textId="77777777" w:rsidR="002A5C30" w:rsidRPr="002A5C30" w:rsidRDefault="002A5C30" w:rsidP="002A5C30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2A5C30">
              <w:rPr>
                <w:rFonts w:ascii="Calibri Light" w:hAnsi="Calibri Light" w:cs="Calibri Light"/>
                <w:b/>
                <w:bCs/>
              </w:rPr>
              <w:t>Charakterystyka (wymagania minimalne)</w:t>
            </w:r>
          </w:p>
        </w:tc>
      </w:tr>
      <w:tr w:rsidR="002A5C30" w:rsidRPr="002A5C30" w14:paraId="1B7736D6" w14:textId="77777777" w:rsidTr="00485E50">
        <w:trPr>
          <w:trHeight w:val="300"/>
        </w:trPr>
        <w:tc>
          <w:tcPr>
            <w:tcW w:w="20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0F44B3B" w14:textId="77777777" w:rsidR="002A5C30" w:rsidRPr="002A5C30" w:rsidRDefault="002A5C30" w:rsidP="002A5C30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2A5C30">
              <w:rPr>
                <w:rFonts w:ascii="Calibri Light" w:hAnsi="Calibri Light" w:cs="Calibri Light"/>
                <w:b/>
                <w:bCs/>
              </w:rPr>
              <w:t>Szkolenia dla kadry kierowniczej</w:t>
            </w:r>
          </w:p>
        </w:tc>
        <w:tc>
          <w:tcPr>
            <w:tcW w:w="72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6F70315" w14:textId="77777777" w:rsidR="002A5C30" w:rsidRPr="002A5C30" w:rsidRDefault="002A5C30" w:rsidP="002A5C30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38"/>
              <w:rPr>
                <w:rFonts w:ascii="Calibri Light" w:hAnsi="Calibri Light" w:cs="Calibri Light"/>
                <w:color w:val="000000"/>
              </w:rPr>
            </w:pPr>
            <w:r w:rsidRPr="002A5C30">
              <w:rPr>
                <w:rFonts w:ascii="Calibri Light" w:hAnsi="Calibri Light" w:cs="Calibri Light"/>
                <w:color w:val="000000"/>
              </w:rPr>
              <w:t xml:space="preserve">Szkolenie ma na celu zwiększyć świadomość kadry kierowniczej w zakresie zrozumienia zagrożeń związanych z </w:t>
            </w:r>
            <w:proofErr w:type="spellStart"/>
            <w:r w:rsidRPr="002A5C30">
              <w:rPr>
                <w:rFonts w:ascii="Calibri Light" w:hAnsi="Calibri Light" w:cs="Calibri Light"/>
                <w:color w:val="000000"/>
              </w:rPr>
              <w:t>cyberbezpieczeństwem</w:t>
            </w:r>
            <w:proofErr w:type="spellEnd"/>
            <w:r w:rsidRPr="002A5C30">
              <w:rPr>
                <w:rFonts w:ascii="Calibri Light" w:hAnsi="Calibri Light" w:cs="Calibri Light"/>
                <w:color w:val="000000"/>
              </w:rPr>
              <w:t xml:space="preserve"> i podejmowania właściwych decyzji w sytuacjach kryzysowych.</w:t>
            </w:r>
          </w:p>
          <w:p w14:paraId="1D3DFEA5" w14:textId="77777777" w:rsidR="002A5C30" w:rsidRPr="002A5C30" w:rsidRDefault="002A5C30" w:rsidP="002A5C30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2A5C30">
              <w:rPr>
                <w:rFonts w:ascii="Calibri Light" w:hAnsi="Calibri Light" w:cs="Calibri Light"/>
              </w:rPr>
              <w:t>Szkolenie powinno obejmować następujące tematy:</w:t>
            </w:r>
          </w:p>
          <w:p w14:paraId="6E5EB464" w14:textId="77777777" w:rsidR="002A5C30" w:rsidRPr="002A5C30" w:rsidRDefault="002A5C30" w:rsidP="002A5C30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38"/>
              <w:rPr>
                <w:rFonts w:ascii="Calibri Light" w:hAnsi="Calibri Light" w:cs="Calibri Light"/>
                <w:color w:val="000000"/>
              </w:rPr>
            </w:pPr>
            <w:r w:rsidRPr="002A5C30">
              <w:rPr>
                <w:rFonts w:ascii="Calibri Light" w:hAnsi="Calibri Light" w:cs="Calibri Light"/>
                <w:color w:val="000000"/>
              </w:rPr>
              <w:t xml:space="preserve">Podstawy prawne w obszarze </w:t>
            </w:r>
            <w:proofErr w:type="spellStart"/>
            <w:r w:rsidRPr="002A5C30">
              <w:rPr>
                <w:rFonts w:ascii="Calibri Light" w:hAnsi="Calibri Light" w:cs="Calibri Light"/>
                <w:color w:val="000000"/>
              </w:rPr>
              <w:t>cyberbezpieczeństwa</w:t>
            </w:r>
            <w:proofErr w:type="spellEnd"/>
            <w:r w:rsidRPr="002A5C30">
              <w:rPr>
                <w:rFonts w:ascii="Calibri Light" w:hAnsi="Calibri Light" w:cs="Calibri Light"/>
                <w:color w:val="000000"/>
              </w:rPr>
              <w:t>:</w:t>
            </w:r>
          </w:p>
          <w:p w14:paraId="423B3FDD" w14:textId="77777777" w:rsidR="002A5C30" w:rsidRPr="002A5C30" w:rsidRDefault="002A5C30" w:rsidP="002A5C3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 Light" w:hAnsi="Calibri Light" w:cs="Calibri Light"/>
                <w:color w:val="000000"/>
              </w:rPr>
            </w:pPr>
            <w:r w:rsidRPr="002A5C30">
              <w:rPr>
                <w:rFonts w:ascii="Calibri Light" w:hAnsi="Calibri Light" w:cs="Calibri Light"/>
                <w:color w:val="000000"/>
              </w:rPr>
              <w:t>Najważniejsze przepisy, które dotyczą każdej organizacji.</w:t>
            </w:r>
          </w:p>
          <w:p w14:paraId="760DCB89" w14:textId="77777777" w:rsidR="002A5C30" w:rsidRPr="002A5C30" w:rsidRDefault="002A5C30" w:rsidP="002A5C3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 Light" w:hAnsi="Calibri Light" w:cs="Calibri Light"/>
                <w:color w:val="000000"/>
              </w:rPr>
            </w:pPr>
            <w:r w:rsidRPr="002A5C30">
              <w:rPr>
                <w:rFonts w:ascii="Calibri Light" w:hAnsi="Calibri Light" w:cs="Calibri Light"/>
                <w:color w:val="000000"/>
              </w:rPr>
              <w:t xml:space="preserve">Odpowiedzialność kadry kierowniczej za ochronę danych </w:t>
            </w:r>
            <w:r w:rsidRPr="002A5C30">
              <w:rPr>
                <w:rFonts w:ascii="Calibri Light" w:hAnsi="Calibri Light" w:cs="Calibri Light"/>
                <w:color w:val="000000"/>
              </w:rPr>
              <w:br/>
              <w:t>i informacje.</w:t>
            </w:r>
          </w:p>
          <w:p w14:paraId="0A464733" w14:textId="77777777" w:rsidR="002A5C30" w:rsidRPr="002A5C30" w:rsidRDefault="002A5C30" w:rsidP="002A5C3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 Light" w:hAnsi="Calibri Light" w:cs="Calibri Light"/>
                <w:color w:val="000000"/>
              </w:rPr>
            </w:pPr>
            <w:r w:rsidRPr="002A5C30">
              <w:rPr>
                <w:rFonts w:ascii="Calibri Light" w:hAnsi="Calibri Light" w:cs="Calibri Light"/>
                <w:color w:val="000000"/>
              </w:rPr>
              <w:t>Przykłady konsekwencji prawnych w przypadku naruszeń.</w:t>
            </w:r>
          </w:p>
          <w:p w14:paraId="45262FE4" w14:textId="77777777" w:rsidR="002A5C30" w:rsidRPr="002A5C30" w:rsidRDefault="002A5C30" w:rsidP="002A5C30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38"/>
              <w:rPr>
                <w:rFonts w:ascii="Calibri Light" w:hAnsi="Calibri Light" w:cs="Calibri Light"/>
                <w:color w:val="000000"/>
              </w:rPr>
            </w:pPr>
            <w:r w:rsidRPr="002A5C30">
              <w:rPr>
                <w:rFonts w:ascii="Calibri Light" w:hAnsi="Calibri Light" w:cs="Calibri Light"/>
                <w:color w:val="000000"/>
              </w:rPr>
              <w:t>Typy zagrożeń i ataków:</w:t>
            </w:r>
          </w:p>
          <w:p w14:paraId="650818CA" w14:textId="77777777" w:rsidR="002A5C30" w:rsidRPr="002A5C30" w:rsidRDefault="002A5C30" w:rsidP="002A5C3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 Light" w:hAnsi="Calibri Light" w:cs="Calibri Light"/>
                <w:color w:val="000000"/>
              </w:rPr>
            </w:pPr>
            <w:r w:rsidRPr="002A5C30">
              <w:rPr>
                <w:rFonts w:ascii="Calibri Light" w:hAnsi="Calibri Light" w:cs="Calibri Light"/>
                <w:color w:val="000000"/>
              </w:rPr>
              <w:t>Socjotechnika,</w:t>
            </w:r>
          </w:p>
          <w:p w14:paraId="02ABEADB" w14:textId="77777777" w:rsidR="002A5C30" w:rsidRPr="002A5C30" w:rsidRDefault="002A5C30" w:rsidP="002A5C3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 Light" w:hAnsi="Calibri Light" w:cs="Calibri Light"/>
                <w:color w:val="000000"/>
              </w:rPr>
            </w:pPr>
            <w:r w:rsidRPr="002A5C30">
              <w:rPr>
                <w:rFonts w:ascii="Calibri Light" w:hAnsi="Calibri Light" w:cs="Calibri Light"/>
                <w:color w:val="000000"/>
              </w:rPr>
              <w:t>Bezpieczeństwo poczty e-mail,</w:t>
            </w:r>
          </w:p>
          <w:p w14:paraId="185D9580" w14:textId="77777777" w:rsidR="002A5C30" w:rsidRPr="002A5C30" w:rsidRDefault="002A5C30" w:rsidP="002A5C3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 Light" w:hAnsi="Calibri Light" w:cs="Calibri Light"/>
                <w:color w:val="000000"/>
              </w:rPr>
            </w:pPr>
            <w:r w:rsidRPr="002A5C30">
              <w:rPr>
                <w:rFonts w:ascii="Calibri Light" w:hAnsi="Calibri Light" w:cs="Calibri Light"/>
                <w:color w:val="000000"/>
              </w:rPr>
              <w:t>Bezpieczeństwo haseł,</w:t>
            </w:r>
          </w:p>
          <w:p w14:paraId="593CFCFC" w14:textId="77777777" w:rsidR="002A5C30" w:rsidRPr="002A5C30" w:rsidRDefault="002A5C30" w:rsidP="002A5C3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 Light" w:hAnsi="Calibri Light" w:cs="Calibri Light"/>
                <w:color w:val="000000"/>
              </w:rPr>
            </w:pPr>
            <w:r w:rsidRPr="002A5C30">
              <w:rPr>
                <w:rFonts w:ascii="Calibri Light" w:hAnsi="Calibri Light" w:cs="Calibri Light"/>
                <w:color w:val="000000"/>
              </w:rPr>
              <w:t>Bezpieczeństwo stron internetowych.</w:t>
            </w:r>
          </w:p>
          <w:p w14:paraId="13C223D8" w14:textId="77777777" w:rsidR="002A5C30" w:rsidRPr="002A5C30" w:rsidRDefault="002A5C30" w:rsidP="002A5C30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38"/>
              <w:rPr>
                <w:rFonts w:ascii="Calibri Light" w:hAnsi="Calibri Light" w:cs="Calibri Light"/>
                <w:color w:val="000000"/>
              </w:rPr>
            </w:pPr>
            <w:r w:rsidRPr="002A5C30">
              <w:rPr>
                <w:rFonts w:ascii="Calibri Light" w:hAnsi="Calibri Light" w:cs="Calibri Light"/>
                <w:color w:val="000000"/>
              </w:rPr>
              <w:t>Reagowanie na incydenty</w:t>
            </w:r>
          </w:p>
          <w:p w14:paraId="19E5D636" w14:textId="77777777" w:rsidR="002A5C30" w:rsidRPr="002A5C30" w:rsidRDefault="002A5C30" w:rsidP="002A5C3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 Light" w:hAnsi="Calibri Light" w:cs="Calibri Light"/>
                <w:color w:val="000000"/>
              </w:rPr>
            </w:pPr>
            <w:r w:rsidRPr="002A5C30">
              <w:rPr>
                <w:rFonts w:ascii="Calibri Light" w:hAnsi="Calibri Light" w:cs="Calibri Light"/>
                <w:color w:val="000000"/>
              </w:rPr>
              <w:t>Co zrobić, gdy dojdzie do ataku lub wycieku danych.</w:t>
            </w:r>
          </w:p>
          <w:p w14:paraId="215786B3" w14:textId="77777777" w:rsidR="002A5C30" w:rsidRPr="002A5C30" w:rsidRDefault="002A5C30" w:rsidP="002A5C3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 Light" w:hAnsi="Calibri Light" w:cs="Calibri Light"/>
                <w:color w:val="000000"/>
              </w:rPr>
            </w:pPr>
            <w:r w:rsidRPr="002A5C30">
              <w:rPr>
                <w:rFonts w:ascii="Calibri Light" w:hAnsi="Calibri Light" w:cs="Calibri Light"/>
                <w:color w:val="000000"/>
              </w:rPr>
              <w:t>Jak wygląda podział zadań pomiędzy zarząd, kadrę kierowniczą i dział IT.</w:t>
            </w:r>
          </w:p>
          <w:p w14:paraId="35D73388" w14:textId="77777777" w:rsidR="002A5C30" w:rsidRPr="002A5C30" w:rsidRDefault="002A5C30" w:rsidP="002A5C30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38"/>
              <w:rPr>
                <w:rFonts w:ascii="Calibri Light" w:hAnsi="Calibri Light" w:cs="Calibri Light"/>
                <w:color w:val="000000"/>
              </w:rPr>
            </w:pPr>
            <w:r w:rsidRPr="002A5C30">
              <w:rPr>
                <w:rFonts w:ascii="Calibri Light" w:hAnsi="Calibri Light" w:cs="Calibri Light"/>
                <w:color w:val="000000"/>
              </w:rPr>
              <w:lastRenderedPageBreak/>
              <w:t>Badania i testy bezpieczeństwa:</w:t>
            </w:r>
          </w:p>
          <w:p w14:paraId="1BE0AC38" w14:textId="77777777" w:rsidR="002A5C30" w:rsidRPr="002A5C30" w:rsidRDefault="002A5C30" w:rsidP="002A5C3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 Light" w:hAnsi="Calibri Light" w:cs="Calibri Light"/>
                <w:color w:val="000000"/>
              </w:rPr>
            </w:pPr>
            <w:r w:rsidRPr="002A5C30">
              <w:rPr>
                <w:rFonts w:ascii="Calibri Light" w:hAnsi="Calibri Light" w:cs="Calibri Light"/>
                <w:color w:val="000000"/>
              </w:rPr>
              <w:t>Dlaczego warto sprawdzać, czy systemy są bezpieczne.</w:t>
            </w:r>
          </w:p>
          <w:p w14:paraId="153BA295" w14:textId="77777777" w:rsidR="002A5C30" w:rsidRPr="002A5C30" w:rsidRDefault="002A5C30" w:rsidP="002A5C3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 Light" w:hAnsi="Calibri Light" w:cs="Calibri Light"/>
                <w:color w:val="000000"/>
              </w:rPr>
            </w:pPr>
            <w:r w:rsidRPr="002A5C30">
              <w:rPr>
                <w:rFonts w:ascii="Calibri Light" w:hAnsi="Calibri Light" w:cs="Calibri Light"/>
                <w:color w:val="000000"/>
              </w:rPr>
              <w:t>Jak wygląda audyt bezpieczeństwa i testy praktyczne (np. sprawdzenie siły haseł, podatności stron).</w:t>
            </w:r>
          </w:p>
          <w:p w14:paraId="2BD8F77C" w14:textId="77777777" w:rsidR="002A5C30" w:rsidRPr="002A5C30" w:rsidRDefault="002A5C30" w:rsidP="002A5C3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 Light" w:hAnsi="Calibri Light" w:cs="Calibri Light"/>
                <w:color w:val="000000"/>
              </w:rPr>
            </w:pPr>
            <w:r w:rsidRPr="002A5C30">
              <w:rPr>
                <w:rFonts w:ascii="Calibri Light" w:hAnsi="Calibri Light" w:cs="Calibri Light"/>
                <w:color w:val="000000"/>
              </w:rPr>
              <w:t>Jak czytać raporty z badań i co z nich wynika dla kadry kierowniczej.</w:t>
            </w:r>
          </w:p>
          <w:p w14:paraId="3D9B2338" w14:textId="77777777" w:rsidR="002A5C30" w:rsidRPr="002A5C30" w:rsidRDefault="002A5C30" w:rsidP="002A5C30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38"/>
              <w:rPr>
                <w:rFonts w:ascii="Calibri Light" w:hAnsi="Calibri Light" w:cs="Calibri Light"/>
                <w:color w:val="000000"/>
              </w:rPr>
            </w:pPr>
            <w:r w:rsidRPr="002A5C30">
              <w:rPr>
                <w:rFonts w:ascii="Calibri Light" w:hAnsi="Calibri Light" w:cs="Calibri Light"/>
                <w:color w:val="000000"/>
              </w:rPr>
              <w:t>Rola kadry zarządzającej:</w:t>
            </w:r>
          </w:p>
          <w:p w14:paraId="03A2E6A7" w14:textId="77777777" w:rsidR="002A5C30" w:rsidRPr="002A5C30" w:rsidRDefault="002A5C30" w:rsidP="002A5C3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 Light" w:hAnsi="Calibri Light" w:cs="Calibri Light"/>
                <w:color w:val="000000"/>
              </w:rPr>
            </w:pPr>
            <w:r w:rsidRPr="002A5C30">
              <w:rPr>
                <w:rFonts w:ascii="Calibri Light" w:hAnsi="Calibri Light" w:cs="Calibri Light"/>
                <w:color w:val="000000"/>
              </w:rPr>
              <w:t>Jak budować kulturę bezpieczeństwa w firmie.</w:t>
            </w:r>
          </w:p>
        </w:tc>
      </w:tr>
      <w:tr w:rsidR="002A5C30" w:rsidRPr="002A5C30" w14:paraId="0DC1E583" w14:textId="77777777" w:rsidTr="00485E50">
        <w:trPr>
          <w:trHeight w:val="300"/>
        </w:trPr>
        <w:tc>
          <w:tcPr>
            <w:tcW w:w="20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77F82FD" w14:textId="77777777" w:rsidR="002A5C30" w:rsidRPr="002A5C30" w:rsidRDefault="002A5C30" w:rsidP="002A5C30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2A5C30">
              <w:rPr>
                <w:rFonts w:ascii="Calibri Light" w:hAnsi="Calibri Light" w:cs="Calibri Light"/>
                <w:b/>
                <w:bCs/>
              </w:rPr>
              <w:lastRenderedPageBreak/>
              <w:t>Szkolenia dla personelu medycznego i administracyjnego</w:t>
            </w:r>
          </w:p>
        </w:tc>
        <w:tc>
          <w:tcPr>
            <w:tcW w:w="72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1D0F62F" w14:textId="77777777" w:rsidR="002A5C30" w:rsidRPr="002A5C30" w:rsidRDefault="002A5C30" w:rsidP="002A5C30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2A5C30">
              <w:rPr>
                <w:rFonts w:ascii="Calibri Light" w:hAnsi="Calibri Light" w:cs="Calibri Light"/>
              </w:rPr>
              <w:t>Celem szkolenia jest podniesienie świadomości pracowników w zakresie bezpiecznego korzystania z systemów informatycznych i danych pacjentów, aby ograniczyć ryzyko ataków, wycieku danych czy błędów w obsłudze systemów.</w:t>
            </w:r>
          </w:p>
          <w:p w14:paraId="48812D7C" w14:textId="77777777" w:rsidR="002A5C30" w:rsidRPr="002A5C30" w:rsidRDefault="002A5C30" w:rsidP="002A5C30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38"/>
              <w:rPr>
                <w:rFonts w:ascii="Calibri Light" w:hAnsi="Calibri Light" w:cs="Calibri Light"/>
                <w:color w:val="000000"/>
              </w:rPr>
            </w:pPr>
            <w:r w:rsidRPr="002A5C30">
              <w:rPr>
                <w:rFonts w:ascii="Calibri Light" w:hAnsi="Calibri Light" w:cs="Calibri Light"/>
                <w:color w:val="000000"/>
              </w:rPr>
              <w:t>Szkolenie powinno obejmować następujące tematy:</w:t>
            </w:r>
          </w:p>
          <w:p w14:paraId="1EBAC1AC" w14:textId="77777777" w:rsidR="002A5C30" w:rsidRPr="002A5C30" w:rsidRDefault="002A5C30" w:rsidP="002A5C3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 Light" w:hAnsi="Calibri Light" w:cs="Calibri Light"/>
                <w:color w:val="000000"/>
              </w:rPr>
            </w:pPr>
            <w:r w:rsidRPr="002A5C30">
              <w:rPr>
                <w:rFonts w:ascii="Calibri Light" w:hAnsi="Calibri Light" w:cs="Calibri Light"/>
                <w:color w:val="000000"/>
              </w:rPr>
              <w:t>Socjotechnika,</w:t>
            </w:r>
          </w:p>
          <w:p w14:paraId="7DA4A2DF" w14:textId="77777777" w:rsidR="002A5C30" w:rsidRPr="002A5C30" w:rsidRDefault="002A5C30" w:rsidP="002A5C3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 Light" w:hAnsi="Calibri Light" w:cs="Calibri Light"/>
                <w:color w:val="000000"/>
              </w:rPr>
            </w:pPr>
            <w:r w:rsidRPr="002A5C30">
              <w:rPr>
                <w:rFonts w:ascii="Calibri Light" w:hAnsi="Calibri Light" w:cs="Calibri Light"/>
                <w:color w:val="000000"/>
              </w:rPr>
              <w:t>Bezpieczeństwo poczty elektronicznej,</w:t>
            </w:r>
          </w:p>
          <w:p w14:paraId="3009387A" w14:textId="77777777" w:rsidR="002A5C30" w:rsidRPr="002A5C30" w:rsidRDefault="002A5C30" w:rsidP="002A5C3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 Light" w:hAnsi="Calibri Light" w:cs="Calibri Light"/>
                <w:color w:val="000000"/>
              </w:rPr>
            </w:pPr>
            <w:r w:rsidRPr="002A5C30">
              <w:rPr>
                <w:rFonts w:ascii="Calibri Light" w:hAnsi="Calibri Light" w:cs="Calibri Light"/>
                <w:color w:val="000000"/>
              </w:rPr>
              <w:t>Bezpieczeństwo przeglądarek internetowych,</w:t>
            </w:r>
          </w:p>
          <w:p w14:paraId="6CC876B6" w14:textId="77777777" w:rsidR="002A5C30" w:rsidRPr="002A5C30" w:rsidRDefault="002A5C30" w:rsidP="002A5C3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 Light" w:hAnsi="Calibri Light" w:cs="Calibri Light"/>
                <w:color w:val="000000"/>
              </w:rPr>
            </w:pPr>
            <w:r w:rsidRPr="002A5C30">
              <w:rPr>
                <w:rFonts w:ascii="Calibri Light" w:hAnsi="Calibri Light" w:cs="Calibri Light"/>
                <w:color w:val="000000"/>
              </w:rPr>
              <w:t>Bezpieczeństwo haseł,</w:t>
            </w:r>
          </w:p>
          <w:p w14:paraId="617F0E83" w14:textId="77777777" w:rsidR="002A5C30" w:rsidRPr="002A5C30" w:rsidRDefault="002A5C30" w:rsidP="002A5C3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 Light" w:hAnsi="Calibri Light" w:cs="Calibri Light"/>
                <w:color w:val="000000"/>
              </w:rPr>
            </w:pPr>
            <w:r w:rsidRPr="002A5C30">
              <w:rPr>
                <w:rFonts w:ascii="Calibri Light" w:hAnsi="Calibri Light" w:cs="Calibri Light"/>
                <w:color w:val="000000"/>
              </w:rPr>
              <w:t>Bezpieczeństwo urządzeń i nośników,</w:t>
            </w:r>
          </w:p>
          <w:p w14:paraId="625CB518" w14:textId="77777777" w:rsidR="002A5C30" w:rsidRPr="002A5C30" w:rsidRDefault="002A5C30" w:rsidP="002A5C3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 Light" w:hAnsi="Calibri Light" w:cs="Calibri Light"/>
                <w:color w:val="000000"/>
              </w:rPr>
            </w:pPr>
            <w:r w:rsidRPr="002A5C30">
              <w:rPr>
                <w:rFonts w:ascii="Calibri Light" w:hAnsi="Calibri Light" w:cs="Calibri Light"/>
                <w:color w:val="000000"/>
              </w:rPr>
              <w:t>Bezpieczeństwo pracy zdalnej,</w:t>
            </w:r>
          </w:p>
          <w:p w14:paraId="199C3D14" w14:textId="77777777" w:rsidR="002A5C30" w:rsidRPr="002A5C30" w:rsidRDefault="002A5C30" w:rsidP="002A5C3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 Light" w:hAnsi="Calibri Light" w:cs="Calibri Light"/>
                <w:color w:val="000000"/>
              </w:rPr>
            </w:pPr>
            <w:r w:rsidRPr="002A5C30">
              <w:rPr>
                <w:rFonts w:ascii="Calibri Light" w:hAnsi="Calibri Light" w:cs="Calibri Light"/>
                <w:color w:val="000000"/>
              </w:rPr>
              <w:t>Incydent,</w:t>
            </w:r>
          </w:p>
          <w:p w14:paraId="19DFD633" w14:textId="77777777" w:rsidR="002A5C30" w:rsidRPr="002A5C30" w:rsidRDefault="002A5C30" w:rsidP="002A5C3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 Light" w:hAnsi="Calibri Light" w:cs="Calibri Light"/>
                <w:color w:val="000000"/>
              </w:rPr>
            </w:pPr>
            <w:r w:rsidRPr="002A5C30">
              <w:rPr>
                <w:rFonts w:ascii="Calibri Light" w:hAnsi="Calibri Light" w:cs="Calibri Light"/>
                <w:color w:val="000000"/>
              </w:rPr>
              <w:t>Odpowiedzialność prawna</w:t>
            </w:r>
            <w:r w:rsidRPr="002A5C30">
              <w:rPr>
                <w:rFonts w:ascii="Calibri Light" w:hAnsi="Calibri Light" w:cs="Calibri Light"/>
              </w:rPr>
              <w:t>,</w:t>
            </w:r>
          </w:p>
          <w:p w14:paraId="3B292344" w14:textId="77777777" w:rsidR="002A5C30" w:rsidRPr="002A5C30" w:rsidRDefault="002A5C30" w:rsidP="002A5C30">
            <w:pPr>
              <w:numPr>
                <w:ilvl w:val="0"/>
                <w:numId w:val="13"/>
              </w:numPr>
              <w:spacing w:after="0" w:line="240" w:lineRule="auto"/>
              <w:rPr>
                <w:rFonts w:ascii="Calibri Light" w:eastAsia="Arial" w:hAnsi="Calibri Light" w:cs="Calibri Light"/>
              </w:rPr>
            </w:pPr>
            <w:r w:rsidRPr="002A5C30">
              <w:rPr>
                <w:rFonts w:ascii="Calibri Light" w:hAnsi="Calibri Light" w:cs="Calibri Light"/>
              </w:rPr>
              <w:t xml:space="preserve">Podstawowych zasad </w:t>
            </w:r>
            <w:proofErr w:type="spellStart"/>
            <w:r w:rsidRPr="002A5C30">
              <w:rPr>
                <w:rFonts w:ascii="Calibri Light" w:hAnsi="Calibri Light" w:cs="Calibri Light"/>
              </w:rPr>
              <w:t>cyberhigieny</w:t>
            </w:r>
            <w:proofErr w:type="spellEnd"/>
            <w:r w:rsidRPr="002A5C30">
              <w:rPr>
                <w:rFonts w:ascii="Calibri Light" w:hAnsi="Calibri Light" w:cs="Calibri Light"/>
              </w:rPr>
              <w:t xml:space="preserve"> </w:t>
            </w:r>
          </w:p>
          <w:p w14:paraId="343ABF25" w14:textId="77777777" w:rsidR="002A5C30" w:rsidRPr="002A5C30" w:rsidRDefault="002A5C30" w:rsidP="002A5C30">
            <w:pPr>
              <w:numPr>
                <w:ilvl w:val="0"/>
                <w:numId w:val="13"/>
              </w:numPr>
              <w:spacing w:after="0" w:line="240" w:lineRule="auto"/>
              <w:rPr>
                <w:rFonts w:ascii="Calibri Light" w:eastAsia="Arial" w:hAnsi="Calibri Light" w:cs="Calibri Light"/>
              </w:rPr>
            </w:pPr>
            <w:r w:rsidRPr="002A5C30">
              <w:rPr>
                <w:rFonts w:ascii="Calibri Light" w:hAnsi="Calibri Light" w:cs="Calibri Light"/>
              </w:rPr>
              <w:t xml:space="preserve">Typów ataków wraz z przykładami </w:t>
            </w:r>
          </w:p>
          <w:p w14:paraId="4CC3C74E" w14:textId="77777777" w:rsidR="002A5C30" w:rsidRPr="002A5C30" w:rsidRDefault="002A5C30" w:rsidP="002A5C30">
            <w:pPr>
              <w:numPr>
                <w:ilvl w:val="0"/>
                <w:numId w:val="13"/>
              </w:numPr>
              <w:spacing w:after="0" w:line="240" w:lineRule="auto"/>
              <w:rPr>
                <w:rFonts w:ascii="Calibri Light" w:eastAsia="Arial" w:hAnsi="Calibri Light" w:cs="Calibri Light"/>
              </w:rPr>
            </w:pPr>
            <w:r w:rsidRPr="002A5C30">
              <w:rPr>
                <w:rFonts w:ascii="Calibri Light" w:hAnsi="Calibri Light" w:cs="Calibri Light"/>
              </w:rPr>
              <w:t xml:space="preserve">Reagowania na incydenty </w:t>
            </w:r>
          </w:p>
        </w:tc>
      </w:tr>
      <w:tr w:rsidR="002A5C30" w:rsidRPr="002A5C30" w14:paraId="788A4DB7" w14:textId="77777777" w:rsidTr="00485E50">
        <w:trPr>
          <w:trHeight w:val="300"/>
        </w:trPr>
        <w:tc>
          <w:tcPr>
            <w:tcW w:w="20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28E94D3" w14:textId="77777777" w:rsidR="002A5C30" w:rsidRPr="002A5C30" w:rsidRDefault="002A5C30" w:rsidP="002A5C30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2A5C30">
              <w:rPr>
                <w:rFonts w:ascii="Calibri Light" w:hAnsi="Calibri Light" w:cs="Calibri Light"/>
                <w:b/>
                <w:bCs/>
              </w:rPr>
              <w:t>Dodatkowe wymagania</w:t>
            </w:r>
          </w:p>
        </w:tc>
        <w:tc>
          <w:tcPr>
            <w:tcW w:w="72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2F05260" w14:textId="77777777" w:rsidR="002A5C30" w:rsidRPr="002A5C30" w:rsidRDefault="002A5C30" w:rsidP="002A5C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Calibri Light" w:hAnsi="Calibri Light" w:cs="Calibri Light"/>
                <w:color w:val="000000"/>
              </w:rPr>
            </w:pPr>
            <w:r w:rsidRPr="002A5C30">
              <w:rPr>
                <w:rFonts w:ascii="Calibri Light" w:hAnsi="Calibri Light" w:cs="Calibri Light"/>
                <w:color w:val="000000"/>
              </w:rPr>
              <w:t xml:space="preserve">Forma: </w:t>
            </w:r>
          </w:p>
          <w:p w14:paraId="2894D9AF" w14:textId="77777777" w:rsidR="002A5C30" w:rsidRPr="002A5C30" w:rsidRDefault="002A5C30" w:rsidP="002A5C30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 Light" w:hAnsi="Calibri Light" w:cs="Calibri Light"/>
                <w:color w:val="000000"/>
              </w:rPr>
            </w:pPr>
            <w:r w:rsidRPr="002A5C30">
              <w:rPr>
                <w:rFonts w:ascii="Calibri Light" w:hAnsi="Calibri Light" w:cs="Calibri Light"/>
                <w:color w:val="000000"/>
              </w:rPr>
              <w:t xml:space="preserve">Szkolenia dla kadry kierowniczej (grupa do </w:t>
            </w:r>
            <w:r w:rsidRPr="002A5C30">
              <w:rPr>
                <w:rFonts w:ascii="Calibri Light" w:hAnsi="Calibri Light" w:cs="Calibri Light"/>
              </w:rPr>
              <w:t>35</w:t>
            </w:r>
            <w:r w:rsidRPr="002A5C30">
              <w:rPr>
                <w:rFonts w:ascii="Calibri Light" w:hAnsi="Calibri Light" w:cs="Calibri Light"/>
                <w:color w:val="000000"/>
              </w:rPr>
              <w:t xml:space="preserve"> osób)</w:t>
            </w:r>
          </w:p>
          <w:p w14:paraId="716FD9E0" w14:textId="77777777" w:rsidR="002A5C30" w:rsidRPr="002A5C30" w:rsidRDefault="002A5C30" w:rsidP="002A5C30">
            <w:pPr>
              <w:numPr>
                <w:ilvl w:val="1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 Light" w:hAnsi="Calibri Light" w:cs="Calibri Light"/>
                <w:color w:val="000000"/>
              </w:rPr>
            </w:pPr>
            <w:r w:rsidRPr="002A5C30">
              <w:rPr>
                <w:rFonts w:ascii="Calibri Light" w:hAnsi="Calibri Light" w:cs="Calibri Light"/>
                <w:color w:val="000000"/>
              </w:rPr>
              <w:t xml:space="preserve">Czas trwania: </w:t>
            </w:r>
            <w:r w:rsidRPr="002A5C30">
              <w:rPr>
                <w:rFonts w:ascii="Calibri Light" w:hAnsi="Calibri Light" w:cs="Calibri Light"/>
              </w:rPr>
              <w:t>12</w:t>
            </w:r>
            <w:r w:rsidRPr="002A5C30">
              <w:rPr>
                <w:rFonts w:ascii="Calibri Light" w:hAnsi="Calibri Light" w:cs="Calibri Light"/>
                <w:color w:val="000000"/>
              </w:rPr>
              <w:t xml:space="preserve"> godzin zegarowych (możliwość podziału od 2 do 4 grup szkoleniowych i szkolenie realizowane w 2 dni szkoleniowe)</w:t>
            </w:r>
          </w:p>
          <w:p w14:paraId="6B065544" w14:textId="77777777" w:rsidR="002A5C30" w:rsidRPr="002A5C30" w:rsidRDefault="002A5C30" w:rsidP="002A5C30">
            <w:pPr>
              <w:numPr>
                <w:ilvl w:val="1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 Light" w:hAnsi="Calibri Light" w:cs="Calibri Light"/>
                <w:color w:val="000000"/>
              </w:rPr>
            </w:pPr>
            <w:r w:rsidRPr="002A5C30">
              <w:rPr>
                <w:rFonts w:ascii="Calibri Light" w:hAnsi="Calibri Light" w:cs="Calibri Light"/>
                <w:color w:val="000000" w:themeColor="text1"/>
              </w:rPr>
              <w:t>Tryb: stacjonarnie w siedzibie Zamawiającego. Sosnowiec, ul. Zapolskiej 3.</w:t>
            </w:r>
          </w:p>
          <w:p w14:paraId="6D020B4F" w14:textId="77777777" w:rsidR="002A5C30" w:rsidRPr="002A5C30" w:rsidRDefault="002A5C30" w:rsidP="002A5C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 Light" w:hAnsi="Calibri Light" w:cs="Calibri Light"/>
              </w:rPr>
            </w:pPr>
          </w:p>
          <w:p w14:paraId="0278CE6A" w14:textId="77777777" w:rsidR="002A5C30" w:rsidRPr="002A5C30" w:rsidRDefault="002A5C30" w:rsidP="002A5C30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 Light" w:hAnsi="Calibri Light" w:cs="Calibri Light"/>
                <w:color w:val="000000"/>
              </w:rPr>
            </w:pPr>
            <w:r w:rsidRPr="002A5C30">
              <w:rPr>
                <w:rFonts w:ascii="Calibri Light" w:hAnsi="Calibri Light" w:cs="Calibri Light"/>
                <w:color w:val="000000"/>
              </w:rPr>
              <w:t>Szkolenia dla personelu medycznego i administracyjnego odbędą się poprzez udostępnioną przez Oferenta platformę szkoleniową</w:t>
            </w:r>
          </w:p>
          <w:p w14:paraId="6F935D98" w14:textId="77777777" w:rsidR="002A5C30" w:rsidRPr="002A5C30" w:rsidRDefault="002A5C30" w:rsidP="002A5C30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 Light" w:hAnsi="Calibri Light" w:cs="Calibri Light"/>
                <w:color w:val="000000"/>
              </w:rPr>
            </w:pPr>
            <w:r w:rsidRPr="002A5C30">
              <w:rPr>
                <w:rFonts w:ascii="Calibri Light" w:hAnsi="Calibri Light" w:cs="Calibri Light"/>
                <w:color w:val="000000"/>
              </w:rPr>
              <w:t>Wykonawca będzie prowadził dokumentację w postaci zestawień uczestników, którzy rozpoczęli i ukończyli szkolenie (imię, nazwisko, komórka organizacyjna, data rozpoczęcia i zakończenia szkolenia) oraz rejestru wydanych zaświadczeń. Wykonawca w ramach usługi zapewni funkcjonalność przesyłania przypomnień o konieczności ukończenia szkolenia do pracowników, którzy rozpoczęli szkolenie. Treść przypomnienia zostanie uzgodniona z Zamawiającym i będzie przesyłana raz w tygodniu.</w:t>
            </w:r>
          </w:p>
          <w:p w14:paraId="037A8D0E" w14:textId="77777777" w:rsidR="002A5C30" w:rsidRPr="002A5C30" w:rsidRDefault="002A5C30" w:rsidP="002A5C30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 Light" w:hAnsi="Calibri Light" w:cs="Calibri Light"/>
                <w:color w:val="000000"/>
              </w:rPr>
            </w:pPr>
            <w:r w:rsidRPr="002A5C30">
              <w:rPr>
                <w:rFonts w:ascii="Calibri Light" w:hAnsi="Calibri Light" w:cs="Calibri Light"/>
                <w:color w:val="000000"/>
              </w:rPr>
              <w:t>Wykonawca przygotuje i przekaże wszystkim uczestnikom szkolenia imienne zaświadczenia o ukończeniu szkolenia (zaświadczenie, którego wzór akceptuje Zamawiający powinno zawierać:</w:t>
            </w:r>
          </w:p>
          <w:p w14:paraId="0F820DCF" w14:textId="77777777" w:rsidR="002A5C30" w:rsidRPr="002A5C30" w:rsidRDefault="002A5C30" w:rsidP="002A5C30">
            <w:pPr>
              <w:numPr>
                <w:ilvl w:val="1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 Light" w:hAnsi="Calibri Light" w:cs="Calibri Light"/>
                <w:color w:val="000000"/>
              </w:rPr>
            </w:pPr>
            <w:r w:rsidRPr="002A5C30">
              <w:rPr>
                <w:rFonts w:ascii="Calibri Light" w:hAnsi="Calibri Light" w:cs="Calibri Light"/>
                <w:color w:val="000000"/>
              </w:rPr>
              <w:t xml:space="preserve">temat, datę ukończenia, imię i nazwisko uczestnika szkolenia, logo Wykonawcy, oznaczenia programu KPO, logo Zamawiającego). </w:t>
            </w:r>
          </w:p>
          <w:p w14:paraId="0B5868C3" w14:textId="77777777" w:rsidR="002A5C30" w:rsidRPr="002A5C30" w:rsidRDefault="002A5C30" w:rsidP="002A5C30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 Light" w:hAnsi="Calibri Light" w:cs="Calibri Light"/>
                <w:color w:val="000000"/>
              </w:rPr>
            </w:pPr>
            <w:r w:rsidRPr="002A5C30">
              <w:rPr>
                <w:rFonts w:ascii="Calibri Light" w:hAnsi="Calibri Light" w:cs="Calibri Light"/>
                <w:color w:val="000000"/>
              </w:rPr>
              <w:t>Zamawiający dopuszcza możliwość samodzielnego wydruku zaświadczenia przez uczestnika po ukończeniu szkolenia za pośrednictwem platformy e-learningowej.</w:t>
            </w:r>
          </w:p>
          <w:p w14:paraId="59B7BAE8" w14:textId="77777777" w:rsidR="002A5C30" w:rsidRPr="002A5C30" w:rsidRDefault="002A5C30" w:rsidP="002A5C30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 Light" w:hAnsi="Calibri Light" w:cs="Calibri Light"/>
                <w:color w:val="000000"/>
              </w:rPr>
            </w:pPr>
            <w:r w:rsidRPr="002A5C30">
              <w:rPr>
                <w:rFonts w:ascii="Calibri Light" w:hAnsi="Calibri Light" w:cs="Calibri Light"/>
                <w:color w:val="000000"/>
              </w:rPr>
              <w:t>Wymagane jest przeszkolenie przynajmniej 75% pracowników Zamawiającego (weryfikacja na podstawie list uczestników)</w:t>
            </w:r>
          </w:p>
        </w:tc>
      </w:tr>
      <w:tr w:rsidR="002A5C30" w:rsidRPr="002A5C30" w14:paraId="5AC8043E" w14:textId="77777777" w:rsidTr="00485E50">
        <w:trPr>
          <w:trHeight w:val="300"/>
        </w:trPr>
        <w:tc>
          <w:tcPr>
            <w:tcW w:w="20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CD453D9" w14:textId="77777777" w:rsidR="002A5C30" w:rsidRPr="002A5C30" w:rsidRDefault="002A5C30" w:rsidP="002A5C30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2A5C30">
              <w:rPr>
                <w:rFonts w:ascii="Calibri Light" w:hAnsi="Calibri Light" w:cs="Calibri Light"/>
                <w:b/>
                <w:bCs/>
              </w:rPr>
              <w:lastRenderedPageBreak/>
              <w:t>Kompetencje</w:t>
            </w:r>
          </w:p>
        </w:tc>
        <w:tc>
          <w:tcPr>
            <w:tcW w:w="72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8A19B1A" w14:textId="77777777" w:rsidR="002A5C30" w:rsidRPr="002A5C30" w:rsidRDefault="002A5C30" w:rsidP="002A5C30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 Light" w:hAnsi="Calibri Light" w:cs="Calibri Light"/>
                <w:color w:val="000000"/>
              </w:rPr>
            </w:pPr>
            <w:r w:rsidRPr="002A5C30">
              <w:rPr>
                <w:rFonts w:ascii="Calibri Light" w:hAnsi="Calibri Light" w:cs="Calibri Light"/>
              </w:rPr>
              <w:t>Szczegóły dotyczące kompetencji Wykonawcy zawarte są w pkt. IV Zaproszenia.</w:t>
            </w:r>
          </w:p>
        </w:tc>
      </w:tr>
    </w:tbl>
    <w:p w14:paraId="4657A985" w14:textId="77777777" w:rsidR="002A5C30" w:rsidRPr="002A5C30" w:rsidRDefault="002A5C30" w:rsidP="002A5C30">
      <w:pPr>
        <w:pStyle w:val="Akapitzlist"/>
        <w:suppressAutoHyphens/>
        <w:spacing w:after="0" w:line="240" w:lineRule="auto"/>
        <w:rPr>
          <w:rFonts w:ascii="Calibri Light" w:hAnsi="Calibri Light" w:cs="Calibri Light"/>
          <w:lang w:val="pl-PL"/>
        </w:rPr>
      </w:pPr>
    </w:p>
    <w:p w14:paraId="2C0F3BD8" w14:textId="77777777" w:rsidR="002A5C30" w:rsidRPr="002A5C30" w:rsidRDefault="002A5C30" w:rsidP="002A5C30">
      <w:pPr>
        <w:pStyle w:val="Akapitzlist"/>
        <w:suppressAutoHyphens/>
        <w:spacing w:after="0" w:line="240" w:lineRule="auto"/>
        <w:rPr>
          <w:rFonts w:ascii="Calibri Light" w:hAnsi="Calibri Light" w:cs="Calibri Light"/>
          <w:lang w:val="pl-PL"/>
        </w:rPr>
      </w:pPr>
    </w:p>
    <w:p w14:paraId="5F778FDB" w14:textId="77777777" w:rsidR="002A5C30" w:rsidRPr="002A5C30" w:rsidRDefault="002A5C30" w:rsidP="002A5C30">
      <w:pPr>
        <w:pStyle w:val="Akapitzlist"/>
        <w:numPr>
          <w:ilvl w:val="1"/>
          <w:numId w:val="18"/>
        </w:numPr>
        <w:suppressAutoHyphens/>
        <w:spacing w:after="0" w:line="240" w:lineRule="auto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Zakres merytoryczny szkoleń</w:t>
      </w:r>
    </w:p>
    <w:p w14:paraId="08D69BDB" w14:textId="77777777" w:rsidR="002A5C30" w:rsidRPr="002A5C30" w:rsidRDefault="002A5C30" w:rsidP="002A5C30">
      <w:pPr>
        <w:spacing w:after="0" w:line="240" w:lineRule="auto"/>
        <w:jc w:val="both"/>
        <w:rPr>
          <w:rFonts w:ascii="Calibri Light" w:hAnsi="Calibri Light" w:cs="Calibri Light"/>
        </w:rPr>
      </w:pPr>
      <w:r w:rsidRPr="002A5C30">
        <w:rPr>
          <w:rFonts w:ascii="Calibri Light" w:hAnsi="Calibri Light" w:cs="Calibri Light"/>
        </w:rPr>
        <w:t xml:space="preserve">Zakres merytoryczny musi obejmować zagadnienia prawne, organizacyjne i techniczne, w tym wymagania dyrektywy NIS2 (Network and Information Security Directive 2 - Dyrektywa w sprawie środków na rzecz wysokiego wspólnego poziomu </w:t>
      </w:r>
      <w:proofErr w:type="spellStart"/>
      <w:r w:rsidRPr="002A5C30">
        <w:rPr>
          <w:rFonts w:ascii="Calibri Light" w:hAnsi="Calibri Light" w:cs="Calibri Light"/>
        </w:rPr>
        <w:t>cyberbezpieczeństwa</w:t>
      </w:r>
      <w:proofErr w:type="spellEnd"/>
      <w:r w:rsidRPr="002A5C30">
        <w:rPr>
          <w:rFonts w:ascii="Calibri Light" w:hAnsi="Calibri Light" w:cs="Calibri Light"/>
        </w:rPr>
        <w:t xml:space="preserve"> w Unii Europejskiej) oraz aktów wdrażających.</w:t>
      </w:r>
    </w:p>
    <w:p w14:paraId="2C25C520" w14:textId="77777777" w:rsidR="002A5C30" w:rsidRPr="002A5C30" w:rsidRDefault="002A5C30" w:rsidP="002A5C30">
      <w:pPr>
        <w:pStyle w:val="Akapitzlist"/>
        <w:numPr>
          <w:ilvl w:val="0"/>
          <w:numId w:val="15"/>
        </w:numPr>
        <w:suppressAutoHyphens/>
        <w:spacing w:after="0" w:line="240" w:lineRule="auto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Moduły wspólne dla wszystkich grup</w:t>
      </w:r>
    </w:p>
    <w:p w14:paraId="400828AD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Podstawy NIS2: zakres, rola organizacji, obowiązki i odpowiedzialność.</w:t>
      </w:r>
    </w:p>
    <w:p w14:paraId="140D5CB4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Polityki wewnętrzne bezpieczeństwa informacji, zasada minimalnych uprawnień, bezpieczne hasła.</w:t>
      </w:r>
    </w:p>
    <w:p w14:paraId="5FAA0F6C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Rozpoznawanie i zgłaszanie incydentów bezpieczeństwa (procedura wewnętrzna).</w:t>
      </w:r>
    </w:p>
    <w:p w14:paraId="1A1E9E9E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en-US"/>
        </w:rPr>
      </w:pPr>
      <w:r w:rsidRPr="002A5C30">
        <w:rPr>
          <w:rFonts w:ascii="Calibri Light" w:hAnsi="Calibri Light" w:cs="Calibri Light"/>
          <w:lang w:val="en-US"/>
        </w:rPr>
        <w:t xml:space="preserve">Phishing, smishing </w:t>
      </w:r>
      <w:proofErr w:type="spellStart"/>
      <w:r w:rsidRPr="002A5C30">
        <w:rPr>
          <w:rFonts w:ascii="Calibri Light" w:hAnsi="Calibri Light" w:cs="Calibri Light"/>
          <w:lang w:val="en-US"/>
        </w:rPr>
        <w:t>i</w:t>
      </w:r>
      <w:proofErr w:type="spellEnd"/>
      <w:r w:rsidRPr="002A5C30">
        <w:rPr>
          <w:rFonts w:ascii="Calibri Light" w:hAnsi="Calibri Light" w:cs="Calibri Light"/>
          <w:lang w:val="en-US"/>
        </w:rPr>
        <w:t xml:space="preserve"> vishing (</w:t>
      </w:r>
      <w:proofErr w:type="spellStart"/>
      <w:r w:rsidRPr="002A5C30">
        <w:rPr>
          <w:rFonts w:ascii="Calibri Light" w:hAnsi="Calibri Light" w:cs="Calibri Light"/>
          <w:lang w:val="en-US"/>
        </w:rPr>
        <w:t>socjotechnika</w:t>
      </w:r>
      <w:proofErr w:type="spellEnd"/>
      <w:r w:rsidRPr="002A5C30">
        <w:rPr>
          <w:rFonts w:ascii="Calibri Light" w:hAnsi="Calibri Light" w:cs="Calibri Light"/>
          <w:lang w:val="en-US"/>
        </w:rPr>
        <w:t>).</w:t>
      </w:r>
    </w:p>
    <w:p w14:paraId="23B7DAF5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 xml:space="preserve">Ochrona danych i prywatność - RODO (Rozporządzenie o Ochronie Danych Osobowych; ogólne rozporządzenie o ochronie danych) w kontekście </w:t>
      </w:r>
      <w:proofErr w:type="spellStart"/>
      <w:r w:rsidRPr="002A5C30">
        <w:rPr>
          <w:rFonts w:ascii="Calibri Light" w:hAnsi="Calibri Light" w:cs="Calibri Light"/>
          <w:lang w:val="pl-PL"/>
        </w:rPr>
        <w:t>cyberbezpieczeństwa</w:t>
      </w:r>
      <w:proofErr w:type="spellEnd"/>
      <w:r w:rsidRPr="002A5C30">
        <w:rPr>
          <w:rFonts w:ascii="Calibri Light" w:hAnsi="Calibri Light" w:cs="Calibri Light"/>
          <w:lang w:val="pl-PL"/>
        </w:rPr>
        <w:t>.</w:t>
      </w:r>
    </w:p>
    <w:p w14:paraId="5F57AE63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 xml:space="preserve">Bezpieczeństwo urządzeń i pracy zdalnej: VPN (Virtual </w:t>
      </w:r>
      <w:proofErr w:type="spellStart"/>
      <w:r w:rsidRPr="002A5C30">
        <w:rPr>
          <w:rFonts w:ascii="Calibri Light" w:hAnsi="Calibri Light" w:cs="Calibri Light"/>
          <w:lang w:val="pl-PL"/>
        </w:rPr>
        <w:t>Private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Network - wirtualna sieć prywatna), aktualizacje, szyfrowanie, BYOD (</w:t>
      </w:r>
      <w:proofErr w:type="spellStart"/>
      <w:r w:rsidRPr="002A5C30">
        <w:rPr>
          <w:rFonts w:ascii="Calibri Light" w:hAnsi="Calibri Light" w:cs="Calibri Light"/>
          <w:lang w:val="pl-PL"/>
        </w:rPr>
        <w:t>Bring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</w:t>
      </w:r>
      <w:proofErr w:type="spellStart"/>
      <w:r w:rsidRPr="002A5C30">
        <w:rPr>
          <w:rFonts w:ascii="Calibri Light" w:hAnsi="Calibri Light" w:cs="Calibri Light"/>
          <w:lang w:val="pl-PL"/>
        </w:rPr>
        <w:t>Your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</w:t>
      </w:r>
      <w:proofErr w:type="spellStart"/>
      <w:r w:rsidRPr="002A5C30">
        <w:rPr>
          <w:rFonts w:ascii="Calibri Light" w:hAnsi="Calibri Light" w:cs="Calibri Light"/>
          <w:lang w:val="pl-PL"/>
        </w:rPr>
        <w:t>Own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Device - korzystanie </w:t>
      </w:r>
      <w:r w:rsidRPr="002A5C30">
        <w:rPr>
          <w:rFonts w:ascii="Calibri Light" w:hAnsi="Calibri Light" w:cs="Calibri Light"/>
          <w:lang w:val="pl-PL"/>
        </w:rPr>
        <w:br/>
        <w:t>z prywatnych urządzeń do pracy).</w:t>
      </w:r>
    </w:p>
    <w:p w14:paraId="41C9ED72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Bezpieczna praca z informacją: klasyfikacja, zasady udostępniania, AI (</w:t>
      </w:r>
      <w:proofErr w:type="spellStart"/>
      <w:r w:rsidRPr="002A5C30">
        <w:rPr>
          <w:rFonts w:ascii="Calibri Light" w:hAnsi="Calibri Light" w:cs="Calibri Light"/>
          <w:lang w:val="pl-PL"/>
        </w:rPr>
        <w:t>Artificial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</w:t>
      </w:r>
      <w:proofErr w:type="spellStart"/>
      <w:r w:rsidRPr="002A5C30">
        <w:rPr>
          <w:rFonts w:ascii="Calibri Light" w:hAnsi="Calibri Light" w:cs="Calibri Light"/>
          <w:lang w:val="pl-PL"/>
        </w:rPr>
        <w:t>Intelligence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- sztuczna inteligencja) i dane wrażliwe.</w:t>
      </w:r>
    </w:p>
    <w:p w14:paraId="7AA71450" w14:textId="77777777" w:rsidR="002A5C30" w:rsidRPr="002A5C30" w:rsidRDefault="002A5C30" w:rsidP="002A5C30">
      <w:pPr>
        <w:pStyle w:val="Akapitzlist"/>
        <w:numPr>
          <w:ilvl w:val="0"/>
          <w:numId w:val="15"/>
        </w:numPr>
        <w:suppressAutoHyphens/>
        <w:spacing w:after="0" w:line="240" w:lineRule="auto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Kadra kierownicza / zarządzająca - moduły dodatkowe</w:t>
      </w:r>
    </w:p>
    <w:p w14:paraId="76C34276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Odpowiedzialność kadry zarządzającej wg NIS2: nadzór, ryzyko, apetyt na ryzyko, decyzje i budżet.</w:t>
      </w:r>
    </w:p>
    <w:p w14:paraId="3BD99D62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Zarządzanie incydentami: role decyzyjne, komunikacja kryzysowa, obowiązki notyfikacyjne.</w:t>
      </w:r>
    </w:p>
    <w:p w14:paraId="26777D76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 xml:space="preserve">Bezpieczeństwo łańcucha dostaw i </w:t>
      </w:r>
      <w:proofErr w:type="spellStart"/>
      <w:r w:rsidRPr="002A5C30">
        <w:rPr>
          <w:rFonts w:ascii="Calibri Light" w:hAnsi="Calibri Light" w:cs="Calibri Light"/>
          <w:lang w:val="pl-PL"/>
        </w:rPr>
        <w:t>due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</w:t>
      </w:r>
      <w:proofErr w:type="spellStart"/>
      <w:r w:rsidRPr="002A5C30">
        <w:rPr>
          <w:rFonts w:ascii="Calibri Light" w:hAnsi="Calibri Light" w:cs="Calibri Light"/>
          <w:lang w:val="pl-PL"/>
        </w:rPr>
        <w:t>diligence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dostawców (wymogi NIS2; umowy, SLA (Service Level Agreement - umowa o gwarantowanym poziomie usług), KPI (</w:t>
      </w:r>
      <w:proofErr w:type="spellStart"/>
      <w:r w:rsidRPr="002A5C30">
        <w:rPr>
          <w:rFonts w:ascii="Calibri Light" w:hAnsi="Calibri Light" w:cs="Calibri Light"/>
          <w:lang w:val="pl-PL"/>
        </w:rPr>
        <w:t>Key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Performance </w:t>
      </w:r>
      <w:proofErr w:type="spellStart"/>
      <w:r w:rsidRPr="002A5C30">
        <w:rPr>
          <w:rFonts w:ascii="Calibri Light" w:hAnsi="Calibri Light" w:cs="Calibri Light"/>
          <w:lang w:val="pl-PL"/>
        </w:rPr>
        <w:t>Indicator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- kluczowy wskaźnik efektywności), audyty).</w:t>
      </w:r>
    </w:p>
    <w:p w14:paraId="5114EEEF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 xml:space="preserve">Mierniki </w:t>
      </w:r>
      <w:proofErr w:type="spellStart"/>
      <w:r w:rsidRPr="002A5C30">
        <w:rPr>
          <w:rFonts w:ascii="Calibri Light" w:hAnsi="Calibri Light" w:cs="Calibri Light"/>
          <w:lang w:val="pl-PL"/>
        </w:rPr>
        <w:t>cyberbezpieczeństwa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: ryzyko, dojrzałość, plany </w:t>
      </w:r>
      <w:proofErr w:type="spellStart"/>
      <w:r w:rsidRPr="002A5C30">
        <w:rPr>
          <w:rFonts w:ascii="Calibri Light" w:hAnsi="Calibri Light" w:cs="Calibri Light"/>
          <w:lang w:val="pl-PL"/>
        </w:rPr>
        <w:t>remediacji</w:t>
      </w:r>
      <w:proofErr w:type="spellEnd"/>
      <w:r w:rsidRPr="002A5C30">
        <w:rPr>
          <w:rFonts w:ascii="Calibri Light" w:hAnsi="Calibri Light" w:cs="Calibri Light"/>
          <w:lang w:val="pl-PL"/>
        </w:rPr>
        <w:t>, przeglądy zarządcze.</w:t>
      </w:r>
    </w:p>
    <w:p w14:paraId="2B1F2336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Kultura bezpieczeństwa i programy świadomościowe.</w:t>
      </w:r>
    </w:p>
    <w:p w14:paraId="6496A708" w14:textId="77777777" w:rsidR="002A5C30" w:rsidRPr="002A5C30" w:rsidRDefault="002A5C30" w:rsidP="002A5C30">
      <w:pPr>
        <w:pStyle w:val="Akapitzlist"/>
        <w:numPr>
          <w:ilvl w:val="0"/>
          <w:numId w:val="15"/>
        </w:numPr>
        <w:suppressAutoHyphens/>
        <w:spacing w:after="0" w:line="240" w:lineRule="auto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Personel medyczny i administracyjny - moduły dodatkowe</w:t>
      </w:r>
    </w:p>
    <w:p w14:paraId="0292C4A3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Rozpoznawanie zagrożeń (</w:t>
      </w:r>
      <w:proofErr w:type="spellStart"/>
      <w:r w:rsidRPr="002A5C30">
        <w:rPr>
          <w:rFonts w:ascii="Calibri Light" w:hAnsi="Calibri Light" w:cs="Calibri Light"/>
          <w:lang w:val="pl-PL"/>
        </w:rPr>
        <w:t>phishing</w:t>
      </w:r>
      <w:proofErr w:type="spellEnd"/>
      <w:r w:rsidRPr="002A5C30">
        <w:rPr>
          <w:rFonts w:ascii="Calibri Light" w:hAnsi="Calibri Light" w:cs="Calibri Light"/>
          <w:lang w:val="pl-PL"/>
        </w:rPr>
        <w:t>/socjotechnika) oraz bezpieczne linki i załączniki.</w:t>
      </w:r>
    </w:p>
    <w:p w14:paraId="538E55D0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Higiena haseł i MFA (Multi-</w:t>
      </w:r>
      <w:proofErr w:type="spellStart"/>
      <w:r w:rsidRPr="002A5C30">
        <w:rPr>
          <w:rFonts w:ascii="Calibri Light" w:hAnsi="Calibri Light" w:cs="Calibri Light"/>
          <w:lang w:val="pl-PL"/>
        </w:rPr>
        <w:t>Factor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</w:t>
      </w:r>
      <w:proofErr w:type="spellStart"/>
      <w:r w:rsidRPr="002A5C30">
        <w:rPr>
          <w:rFonts w:ascii="Calibri Light" w:hAnsi="Calibri Light" w:cs="Calibri Light"/>
          <w:lang w:val="pl-PL"/>
        </w:rPr>
        <w:t>Authentication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- uwierzytelnianie wieloskładnikowe); </w:t>
      </w:r>
      <w:proofErr w:type="spellStart"/>
      <w:r w:rsidRPr="002A5C30">
        <w:rPr>
          <w:rFonts w:ascii="Calibri Light" w:hAnsi="Calibri Light" w:cs="Calibri Light"/>
          <w:lang w:val="pl-PL"/>
        </w:rPr>
        <w:t>menedżery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haseł; bezpieczne logowanie.</w:t>
      </w:r>
    </w:p>
    <w:p w14:paraId="167EFA0A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Bezpieczne korzystanie z poczty, komunikatorów i chmury (w tym współdzielenie plików).</w:t>
      </w:r>
    </w:p>
    <w:p w14:paraId="204B0436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Ochrona stacji roboczej i urządzeń mobilnych: aktualizacje, EDR (</w:t>
      </w:r>
      <w:proofErr w:type="spellStart"/>
      <w:r w:rsidRPr="002A5C30">
        <w:rPr>
          <w:rFonts w:ascii="Calibri Light" w:hAnsi="Calibri Light" w:cs="Calibri Light"/>
          <w:lang w:val="pl-PL"/>
        </w:rPr>
        <w:t>Endpoint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</w:t>
      </w:r>
      <w:proofErr w:type="spellStart"/>
      <w:r w:rsidRPr="002A5C30">
        <w:rPr>
          <w:rFonts w:ascii="Calibri Light" w:hAnsi="Calibri Light" w:cs="Calibri Light"/>
          <w:lang w:val="pl-PL"/>
        </w:rPr>
        <w:t>Detection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and </w:t>
      </w:r>
      <w:proofErr w:type="spellStart"/>
      <w:r w:rsidRPr="002A5C30">
        <w:rPr>
          <w:rFonts w:ascii="Calibri Light" w:hAnsi="Calibri Light" w:cs="Calibri Light"/>
          <w:lang w:val="pl-PL"/>
        </w:rPr>
        <w:t>Response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- wykrywanie i reagowanie na incydenty na urządzeniach końcowych) / AV (</w:t>
      </w:r>
      <w:proofErr w:type="spellStart"/>
      <w:r w:rsidRPr="002A5C30">
        <w:rPr>
          <w:rFonts w:ascii="Calibri Light" w:hAnsi="Calibri Light" w:cs="Calibri Light"/>
          <w:lang w:val="pl-PL"/>
        </w:rPr>
        <w:t>Anti-Virus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- oprogramowanie antywirusowe).</w:t>
      </w:r>
    </w:p>
    <w:p w14:paraId="78ED5664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Procedura zgłaszania incydentów: dobre praktyki oraz najczęstsze błędy.</w:t>
      </w:r>
    </w:p>
    <w:p w14:paraId="4418452C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Bezpieczeństwo przeglądarek internetowych, urządzeń i nośników danych, odpowiedzialność prawna użytkownika.</w:t>
      </w:r>
    </w:p>
    <w:p w14:paraId="722272C9" w14:textId="77777777" w:rsidR="002A5C30" w:rsidRPr="002A5C30" w:rsidRDefault="002A5C30" w:rsidP="002A5C30">
      <w:pPr>
        <w:pStyle w:val="Akapitzlist"/>
        <w:numPr>
          <w:ilvl w:val="0"/>
          <w:numId w:val="15"/>
        </w:numPr>
        <w:suppressAutoHyphens/>
        <w:spacing w:after="0" w:line="240" w:lineRule="auto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Administratorzy IT - moduły dodatkowe</w:t>
      </w:r>
    </w:p>
    <w:p w14:paraId="2E9A8600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 xml:space="preserve">Zarządzanie ryzykiem technicznym, </w:t>
      </w:r>
      <w:proofErr w:type="spellStart"/>
      <w:r w:rsidRPr="002A5C30">
        <w:rPr>
          <w:rFonts w:ascii="Calibri Light" w:hAnsi="Calibri Light" w:cs="Calibri Light"/>
          <w:lang w:val="pl-PL"/>
        </w:rPr>
        <w:t>hardening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(utwardzanie konfiguracji), aktualizacje, kopie zapasowe i testy odtworzeniowe.</w:t>
      </w:r>
    </w:p>
    <w:p w14:paraId="791386F0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Zarządzanie tożsamością i dostępami: dostępy uprzywilejowane, MFA, zasada minimalnych uprawnień, kontrola dostępu, audyt.</w:t>
      </w:r>
    </w:p>
    <w:p w14:paraId="7D2C9653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Bezpieczeństwo sieci i poczty elektronicznej.</w:t>
      </w:r>
    </w:p>
    <w:p w14:paraId="328FF925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 xml:space="preserve">Bezpieczeństwo aplikacji i API (Application Programming Interface - interfejs programowania aplikacji): SDLC (Software Development Life </w:t>
      </w:r>
      <w:proofErr w:type="spellStart"/>
      <w:r w:rsidRPr="002A5C30">
        <w:rPr>
          <w:rFonts w:ascii="Calibri Light" w:hAnsi="Calibri Light" w:cs="Calibri Light"/>
          <w:lang w:val="pl-PL"/>
        </w:rPr>
        <w:t>Cycle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- cykl życia wytwarzania oprogramowania) / </w:t>
      </w:r>
      <w:proofErr w:type="spellStart"/>
      <w:r w:rsidRPr="002A5C30">
        <w:rPr>
          <w:rFonts w:ascii="Calibri Light" w:hAnsi="Calibri Light" w:cs="Calibri Light"/>
          <w:lang w:val="pl-PL"/>
        </w:rPr>
        <w:t>DevSecOps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(Development, Security and Operations - podejście integrujące rozwój, bezpieczeństwo i utrzymanie), SAST (</w:t>
      </w:r>
      <w:proofErr w:type="spellStart"/>
      <w:r w:rsidRPr="002A5C30">
        <w:rPr>
          <w:rFonts w:ascii="Calibri Light" w:hAnsi="Calibri Light" w:cs="Calibri Light"/>
          <w:lang w:val="pl-PL"/>
        </w:rPr>
        <w:t>Static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Application Security </w:t>
      </w:r>
      <w:proofErr w:type="spellStart"/>
      <w:r w:rsidRPr="002A5C30">
        <w:rPr>
          <w:rFonts w:ascii="Calibri Light" w:hAnsi="Calibri Light" w:cs="Calibri Light"/>
          <w:lang w:val="pl-PL"/>
        </w:rPr>
        <w:t>Testing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- statyczne testy bezpieczeństwa), DAST (</w:t>
      </w:r>
      <w:proofErr w:type="spellStart"/>
      <w:r w:rsidRPr="002A5C30">
        <w:rPr>
          <w:rFonts w:ascii="Calibri Light" w:hAnsi="Calibri Light" w:cs="Calibri Light"/>
          <w:lang w:val="pl-PL"/>
        </w:rPr>
        <w:t>Dynamic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Application Security </w:t>
      </w:r>
      <w:proofErr w:type="spellStart"/>
      <w:r w:rsidRPr="002A5C30">
        <w:rPr>
          <w:rFonts w:ascii="Calibri Light" w:hAnsi="Calibri Light" w:cs="Calibri Light"/>
          <w:lang w:val="pl-PL"/>
        </w:rPr>
        <w:t>Testing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- dynamiczne testy bezpieczeństwa), </w:t>
      </w:r>
      <w:r w:rsidRPr="002A5C30">
        <w:rPr>
          <w:rFonts w:ascii="Calibri Light" w:hAnsi="Calibri Light" w:cs="Calibri Light"/>
          <w:lang w:val="pl-PL"/>
        </w:rPr>
        <w:lastRenderedPageBreak/>
        <w:t xml:space="preserve">SCA (Software </w:t>
      </w:r>
      <w:proofErr w:type="spellStart"/>
      <w:r w:rsidRPr="002A5C30">
        <w:rPr>
          <w:rFonts w:ascii="Calibri Light" w:hAnsi="Calibri Light" w:cs="Calibri Light"/>
          <w:lang w:val="pl-PL"/>
        </w:rPr>
        <w:t>Composition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Analysis - analiza komponentów), SBOM (Software Bill of Materials - wykaz komponentów oprogramowania), </w:t>
      </w:r>
      <w:proofErr w:type="spellStart"/>
      <w:r w:rsidRPr="002A5C30">
        <w:rPr>
          <w:rFonts w:ascii="Calibri Light" w:hAnsi="Calibri Light" w:cs="Calibri Light"/>
          <w:lang w:val="pl-PL"/>
        </w:rPr>
        <w:t>secrets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management (zarządzanie sekretami).</w:t>
      </w:r>
    </w:p>
    <w:p w14:paraId="5855D82E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 xml:space="preserve">Bezpieczeństwo chmury: M365 (Microsoft 365 - pakiet usług chmurowych Microsoft) / </w:t>
      </w:r>
      <w:proofErr w:type="spellStart"/>
      <w:r w:rsidRPr="002A5C30">
        <w:rPr>
          <w:rFonts w:ascii="Calibri Light" w:hAnsi="Calibri Light" w:cs="Calibri Light"/>
          <w:lang w:val="pl-PL"/>
        </w:rPr>
        <w:t>Azure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(platforma chmurowa Microsoft): konfiguracje, CSPM (</w:t>
      </w:r>
      <w:proofErr w:type="spellStart"/>
      <w:r w:rsidRPr="002A5C30">
        <w:rPr>
          <w:rFonts w:ascii="Calibri Light" w:hAnsi="Calibri Light" w:cs="Calibri Light"/>
          <w:lang w:val="pl-PL"/>
        </w:rPr>
        <w:t>Cloud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Security </w:t>
      </w:r>
      <w:proofErr w:type="spellStart"/>
      <w:r w:rsidRPr="002A5C30">
        <w:rPr>
          <w:rFonts w:ascii="Calibri Light" w:hAnsi="Calibri Light" w:cs="Calibri Light"/>
          <w:lang w:val="pl-PL"/>
        </w:rPr>
        <w:t>Posture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Management - zarządzanie postawą bezpieczeństwa chmury) / CIEM (</w:t>
      </w:r>
      <w:proofErr w:type="spellStart"/>
      <w:r w:rsidRPr="002A5C30">
        <w:rPr>
          <w:rFonts w:ascii="Calibri Light" w:hAnsi="Calibri Light" w:cs="Calibri Light"/>
          <w:lang w:val="pl-PL"/>
        </w:rPr>
        <w:t>Cloud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</w:t>
      </w:r>
      <w:proofErr w:type="spellStart"/>
      <w:r w:rsidRPr="002A5C30">
        <w:rPr>
          <w:rFonts w:ascii="Calibri Light" w:hAnsi="Calibri Light" w:cs="Calibri Light"/>
          <w:lang w:val="pl-PL"/>
        </w:rPr>
        <w:t>Infrastructure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</w:t>
      </w:r>
      <w:proofErr w:type="spellStart"/>
      <w:r w:rsidRPr="002A5C30">
        <w:rPr>
          <w:rFonts w:ascii="Calibri Light" w:hAnsi="Calibri Light" w:cs="Calibri Light"/>
          <w:lang w:val="pl-PL"/>
        </w:rPr>
        <w:t>Entitlement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Management - zarządzanie uprawnieniami w chmurze), kontrola </w:t>
      </w:r>
      <w:proofErr w:type="spellStart"/>
      <w:r w:rsidRPr="002A5C30">
        <w:rPr>
          <w:rFonts w:ascii="Calibri Light" w:hAnsi="Calibri Light" w:cs="Calibri Light"/>
          <w:lang w:val="pl-PL"/>
        </w:rPr>
        <w:t>egress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(kontrola ruchu wychodzącego) / DLP (Data </w:t>
      </w:r>
      <w:proofErr w:type="spellStart"/>
      <w:r w:rsidRPr="002A5C30">
        <w:rPr>
          <w:rFonts w:ascii="Calibri Light" w:hAnsi="Calibri Light" w:cs="Calibri Light"/>
          <w:lang w:val="pl-PL"/>
        </w:rPr>
        <w:t>Loss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</w:t>
      </w:r>
      <w:proofErr w:type="spellStart"/>
      <w:r w:rsidRPr="002A5C30">
        <w:rPr>
          <w:rFonts w:ascii="Calibri Light" w:hAnsi="Calibri Light" w:cs="Calibri Light"/>
          <w:lang w:val="pl-PL"/>
        </w:rPr>
        <w:t>Prevention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- zapobieganie utracie danych).</w:t>
      </w:r>
    </w:p>
    <w:p w14:paraId="70535172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 xml:space="preserve">Monitoring bezpieczeństwa: XDR (Extended </w:t>
      </w:r>
      <w:proofErr w:type="spellStart"/>
      <w:r w:rsidRPr="002A5C30">
        <w:rPr>
          <w:rFonts w:ascii="Calibri Light" w:hAnsi="Calibri Light" w:cs="Calibri Light"/>
          <w:lang w:val="pl-PL"/>
        </w:rPr>
        <w:t>Detection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and </w:t>
      </w:r>
      <w:proofErr w:type="spellStart"/>
      <w:r w:rsidRPr="002A5C30">
        <w:rPr>
          <w:rFonts w:ascii="Calibri Light" w:hAnsi="Calibri Light" w:cs="Calibri Light"/>
          <w:lang w:val="pl-PL"/>
        </w:rPr>
        <w:t>Response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- rozszerzone wykrywanie i reagowanie), SIEM (Security Information and Event Management - zarządzanie informacjami i zdarzeniami bezpieczeństwa), SOAR (Security </w:t>
      </w:r>
      <w:proofErr w:type="spellStart"/>
      <w:r w:rsidRPr="002A5C30">
        <w:rPr>
          <w:rFonts w:ascii="Calibri Light" w:hAnsi="Calibri Light" w:cs="Calibri Light"/>
          <w:lang w:val="pl-PL"/>
        </w:rPr>
        <w:t>Orchestration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, Automation and </w:t>
      </w:r>
      <w:proofErr w:type="spellStart"/>
      <w:r w:rsidRPr="002A5C30">
        <w:rPr>
          <w:rFonts w:ascii="Calibri Light" w:hAnsi="Calibri Light" w:cs="Calibri Light"/>
          <w:lang w:val="pl-PL"/>
        </w:rPr>
        <w:t>Response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- orkiestracja i automatyzacja reakcji), logowanie, korelacja, retencja.</w:t>
      </w:r>
    </w:p>
    <w:p w14:paraId="47688277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 xml:space="preserve">Reagowanie na incydenty: </w:t>
      </w:r>
      <w:proofErr w:type="spellStart"/>
      <w:r w:rsidRPr="002A5C30">
        <w:rPr>
          <w:rFonts w:ascii="Calibri Light" w:hAnsi="Calibri Light" w:cs="Calibri Light"/>
          <w:lang w:val="pl-PL"/>
        </w:rPr>
        <w:t>triage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(wstępna klasyfikacja), </w:t>
      </w:r>
      <w:proofErr w:type="spellStart"/>
      <w:r w:rsidRPr="002A5C30">
        <w:rPr>
          <w:rFonts w:ascii="Calibri Light" w:hAnsi="Calibri Light" w:cs="Calibri Light"/>
          <w:lang w:val="pl-PL"/>
        </w:rPr>
        <w:t>containment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(izolacja), komunikacja, dokumentacja, </w:t>
      </w:r>
      <w:proofErr w:type="spellStart"/>
      <w:r w:rsidRPr="002A5C30">
        <w:rPr>
          <w:rFonts w:ascii="Calibri Light" w:hAnsi="Calibri Light" w:cs="Calibri Light"/>
          <w:lang w:val="pl-PL"/>
        </w:rPr>
        <w:t>lessons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</w:t>
      </w:r>
      <w:proofErr w:type="spellStart"/>
      <w:r w:rsidRPr="002A5C30">
        <w:rPr>
          <w:rFonts w:ascii="Calibri Light" w:hAnsi="Calibri Light" w:cs="Calibri Light"/>
          <w:lang w:val="pl-PL"/>
        </w:rPr>
        <w:t>learned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(wnioski).</w:t>
      </w:r>
    </w:p>
    <w:p w14:paraId="0F61F968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Współpraca z CSIRT (</w:t>
      </w:r>
      <w:proofErr w:type="spellStart"/>
      <w:r w:rsidRPr="002A5C30">
        <w:rPr>
          <w:rFonts w:ascii="Calibri Light" w:hAnsi="Calibri Light" w:cs="Calibri Light"/>
          <w:lang w:val="pl-PL"/>
        </w:rPr>
        <w:t>Computer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Security </w:t>
      </w:r>
      <w:proofErr w:type="spellStart"/>
      <w:r w:rsidRPr="002A5C30">
        <w:rPr>
          <w:rFonts w:ascii="Calibri Light" w:hAnsi="Calibri Light" w:cs="Calibri Light"/>
          <w:lang w:val="pl-PL"/>
        </w:rPr>
        <w:t>Incident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</w:t>
      </w:r>
      <w:proofErr w:type="spellStart"/>
      <w:r w:rsidRPr="002A5C30">
        <w:rPr>
          <w:rFonts w:ascii="Calibri Light" w:hAnsi="Calibri Light" w:cs="Calibri Light"/>
          <w:lang w:val="pl-PL"/>
        </w:rPr>
        <w:t>Response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Team - zespół reagowania na incydenty).</w:t>
      </w:r>
    </w:p>
    <w:p w14:paraId="3CA9CD05" w14:textId="77777777" w:rsidR="002A5C30" w:rsidRPr="002A5C30" w:rsidRDefault="002A5C30" w:rsidP="002A5C30">
      <w:pPr>
        <w:pStyle w:val="Akapitzlist"/>
        <w:numPr>
          <w:ilvl w:val="1"/>
          <w:numId w:val="19"/>
        </w:numPr>
        <w:suppressAutoHyphens/>
        <w:spacing w:after="0" w:line="240" w:lineRule="auto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Weryfikacja wiedzy i potwierdzenie ukończenia</w:t>
      </w:r>
    </w:p>
    <w:p w14:paraId="592B022C" w14:textId="77777777" w:rsidR="002A5C30" w:rsidRPr="002A5C30" w:rsidRDefault="002A5C30" w:rsidP="002A5C30">
      <w:pPr>
        <w:spacing w:after="0" w:line="240" w:lineRule="auto"/>
        <w:jc w:val="both"/>
        <w:rPr>
          <w:rFonts w:ascii="Calibri Light" w:hAnsi="Calibri Light" w:cs="Calibri Light"/>
        </w:rPr>
      </w:pPr>
      <w:r w:rsidRPr="002A5C30">
        <w:rPr>
          <w:rFonts w:ascii="Calibri Light" w:hAnsi="Calibri Light" w:cs="Calibri Light"/>
        </w:rPr>
        <w:t>Każde szkolenie (dla każdej grupy) zakończy się weryfikacją wiedzy w formie testu oraz wydaniem imiennego certyfikatu/zaświadczenia dla osób, które uczestniczyły w szkoleniu i spełniły wymagania zaliczenia.</w:t>
      </w:r>
    </w:p>
    <w:p w14:paraId="61FF2527" w14:textId="77777777" w:rsidR="002A5C30" w:rsidRPr="002A5C30" w:rsidRDefault="002A5C30" w:rsidP="002A5C30">
      <w:pPr>
        <w:pStyle w:val="Akapitzlist"/>
        <w:numPr>
          <w:ilvl w:val="0"/>
          <w:numId w:val="17"/>
        </w:numPr>
        <w:suppressAutoHyphens/>
        <w:spacing w:after="0" w:line="240" w:lineRule="auto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Test wiedzy</w:t>
      </w:r>
    </w:p>
    <w:p w14:paraId="14413AD6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Test składa się z co najmniej 20 pytań jednokrotnego wyboru.</w:t>
      </w:r>
    </w:p>
    <w:p w14:paraId="257AEC46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Minimalny próg zaliczenia: 80% poprawnych odpowiedzi.</w:t>
      </w:r>
    </w:p>
    <w:p w14:paraId="77C70CAC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Pytania są losowane z puli opracowanej przez Wykonawcę; pula zawiera minimum 50 różnych pytań dla każdego zestawu szkoleniowego (kadra kierownicza, personel, administratorzy IT).</w:t>
      </w:r>
    </w:p>
    <w:p w14:paraId="2A3E1B1F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Każdy uczestnik ma 2 podejścia do testu.</w:t>
      </w:r>
    </w:p>
    <w:p w14:paraId="2BA338D3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Po zakończeniu testu uczestnik otrzymuje natychmiastową informację zwrotną (zestawienie poprawnych i błędnych odpowiedzi wraz ze wskazaniem prawidłowych odpowiedzi).</w:t>
      </w:r>
    </w:p>
    <w:p w14:paraId="2FC7B1D9" w14:textId="77777777" w:rsidR="002A5C30" w:rsidRPr="002A5C30" w:rsidRDefault="002A5C30" w:rsidP="002A5C30">
      <w:pPr>
        <w:pStyle w:val="Akapitzlist"/>
        <w:numPr>
          <w:ilvl w:val="0"/>
          <w:numId w:val="17"/>
        </w:numPr>
        <w:suppressAutoHyphens/>
        <w:spacing w:after="0" w:line="240" w:lineRule="auto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Certyfikat / zaświadczenie</w:t>
      </w:r>
    </w:p>
    <w:p w14:paraId="1AFE9858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Dokument potwierdzający ukończenie zawiera co najmniej: imię i nazwisko uczestnika, temat szkolenia, numer dokumentu, datę ukończenia szkolenia.</w:t>
      </w:r>
    </w:p>
    <w:p w14:paraId="34271886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Dodatkowo: logo Wykonawcy, logo Zamawiającego oraz oznaczenia programu KPO (Krajowy Plan Odbudowy i Zwiększania Odporności), zgodnie z wytycznymi Zamawiającego.</w:t>
      </w:r>
    </w:p>
    <w:p w14:paraId="5AE49B21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Zamawiający dopuszcza samodzielny wydruk zaświadczenia/certyfikatu przez uczestnika za pośrednictwem platformy e-learningowej.</w:t>
      </w:r>
    </w:p>
    <w:p w14:paraId="0F2021A6" w14:textId="77777777" w:rsidR="002A5C30" w:rsidRPr="002A5C30" w:rsidRDefault="002A5C30" w:rsidP="002A5C30">
      <w:pPr>
        <w:pStyle w:val="Akapitzlist"/>
        <w:numPr>
          <w:ilvl w:val="1"/>
          <w:numId w:val="19"/>
        </w:numPr>
        <w:suppressAutoHyphens/>
        <w:spacing w:after="0" w:line="240" w:lineRule="auto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Organizacja i czas trwania szkoleń</w:t>
      </w:r>
    </w:p>
    <w:p w14:paraId="5EB79CEB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 xml:space="preserve">Szkolenie dla kadry kierowniczej/zarządzającej realizowane jest w formie stacjonarnej </w:t>
      </w:r>
      <w:r w:rsidRPr="002A5C30">
        <w:rPr>
          <w:rFonts w:ascii="Calibri Light" w:hAnsi="Calibri Light" w:cs="Calibri Light"/>
          <w:lang w:val="pl-PL"/>
        </w:rPr>
        <w:br/>
        <w:t>i trwa co najmniej 3 godziny (nie licząc przerw).</w:t>
      </w:r>
    </w:p>
    <w:p w14:paraId="450BC561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Szkolenie dla personelu medycznego i administracyjnego realizowane jest przede wszystkim w formie e-learningu na platformie; dopuszcza się webinaria lub sesje uzupełniające (w tym stacjonarne) w zależności od potrzeb Zamawiającego.</w:t>
      </w:r>
    </w:p>
    <w:p w14:paraId="6F9FE431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Szkolenie dla administratorów IT realizowane jest jako odrębny zestaw treści na platformie e-learningowej; dopuszcza się dedykowane webinarium lub sesję warsztatową (czas łączny sesji synchronicznej wraz z testem - nie więcej niż 180 minut).</w:t>
      </w:r>
    </w:p>
    <w:p w14:paraId="6402105A" w14:textId="77777777" w:rsidR="002A5C30" w:rsidRPr="002A5C30" w:rsidRDefault="002A5C30" w:rsidP="002A5C30">
      <w:pPr>
        <w:pStyle w:val="Akapitzlist"/>
        <w:numPr>
          <w:ilvl w:val="1"/>
          <w:numId w:val="19"/>
        </w:numPr>
        <w:suppressAutoHyphens/>
        <w:spacing w:after="0" w:line="240" w:lineRule="auto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Raportowanie i wskaźniki realizacji</w:t>
      </w:r>
    </w:p>
    <w:p w14:paraId="3E3A43E8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Począwszy od rozpoczęcia pierwszego szkolenia Wykonawca przekazuje Zamawiającemu cotygodniowe raporty postępu: frekwencja per grupa, wskaźnik ukończeń, wskaźnik zdanych testów, ryzyko niedotrzymania KPI.</w:t>
      </w:r>
    </w:p>
    <w:p w14:paraId="5C4BF4BF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 xml:space="preserve">W przypadku zagrożenia niezrealizowania kryterium odbioru Wykonawca zaproponuje działania naprawcze (np. dodatkowe przypomnienia, wsparcie komunikacyjne, krótkie sesje pytań i odpowiedzi, </w:t>
      </w:r>
      <w:proofErr w:type="spellStart"/>
      <w:r w:rsidRPr="002A5C30">
        <w:rPr>
          <w:rFonts w:ascii="Calibri Light" w:hAnsi="Calibri Light" w:cs="Calibri Light"/>
          <w:lang w:val="pl-PL"/>
        </w:rPr>
        <w:t>mikrolekcje</w:t>
      </w:r>
      <w:proofErr w:type="spellEnd"/>
      <w:r w:rsidRPr="002A5C30">
        <w:rPr>
          <w:rFonts w:ascii="Calibri Light" w:hAnsi="Calibri Light" w:cs="Calibri Light"/>
          <w:lang w:val="pl-PL"/>
        </w:rPr>
        <w:t>).</w:t>
      </w:r>
    </w:p>
    <w:p w14:paraId="68F91894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Po zakończeniu realizacji Wykonawca przedstawi raport końcowy: podsumowanie przebiegu, wyniki, obszary wymagające wzmocnienia oraz rekomendacje programu na kolejny rok.</w:t>
      </w:r>
    </w:p>
    <w:p w14:paraId="3730D3C3" w14:textId="77777777" w:rsidR="002A5C30" w:rsidRPr="002A5C30" w:rsidRDefault="002A5C30" w:rsidP="002A5C30">
      <w:pPr>
        <w:pStyle w:val="Akapitzlist"/>
        <w:numPr>
          <w:ilvl w:val="1"/>
          <w:numId w:val="19"/>
        </w:numPr>
        <w:suppressAutoHyphens/>
        <w:spacing w:after="0" w:line="240" w:lineRule="auto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lastRenderedPageBreak/>
        <w:t>Wymagania dotyczące treści i materiałów</w:t>
      </w:r>
    </w:p>
    <w:p w14:paraId="6738AC31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Treść szkoleń i materiały zostaną przygotowane w języku polskim.</w:t>
      </w:r>
    </w:p>
    <w:p w14:paraId="0432B12A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Wykonawca zapewni aktualność treści względem stanu prawnego i najlepszych praktyk na dzień realizacji; w razie zmian regulacyjnych w trakcie realizacji - zaktualizuje materiały.</w:t>
      </w:r>
    </w:p>
    <w:p w14:paraId="27C3582C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 xml:space="preserve">Materiały muszą spełniać wymagania dostępności WCAG 2.1 AA (Web Content Accessibility </w:t>
      </w:r>
      <w:proofErr w:type="spellStart"/>
      <w:r w:rsidRPr="002A5C30">
        <w:rPr>
          <w:rFonts w:ascii="Calibri Light" w:hAnsi="Calibri Light" w:cs="Calibri Light"/>
          <w:lang w:val="pl-PL"/>
        </w:rPr>
        <w:t>Guidelines</w:t>
      </w:r>
      <w:proofErr w:type="spellEnd"/>
      <w:r w:rsidRPr="002A5C30">
        <w:rPr>
          <w:rFonts w:ascii="Calibri Light" w:hAnsi="Calibri Light" w:cs="Calibri Light"/>
          <w:lang w:val="pl-PL"/>
        </w:rPr>
        <w:t xml:space="preserve"> - Wytyczne dostępności treści internetowych), w tym: napisy do wideo, tekst alternatywny, odpowiedni kontrast.</w:t>
      </w:r>
    </w:p>
    <w:p w14:paraId="0C1A6781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Materiały muszą umożliwiać łatwą edycję przez Zamawiającego po zakończeniu realizacji (np. formaty edytowalne).</w:t>
      </w:r>
    </w:p>
    <w:p w14:paraId="6C017955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Materiały muszą być wolne od złośliwego kodu, a wszystkie linki zweryfikowane pod kątem bezpieczeństwa.</w:t>
      </w:r>
    </w:p>
    <w:p w14:paraId="0F9897EF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Treść materiałów (w tym pytania testowe) podlega weryfikacji i akceptacji Zamawiającego przed uruchomieniem szkoleń; Zamawiający może żądać usunięcia/modyfikacji elementów niezgodnych z polityką organizacji, a Wykonawca uwzględni uwagi.</w:t>
      </w:r>
    </w:p>
    <w:p w14:paraId="6C096E95" w14:textId="77777777" w:rsidR="002A5C30" w:rsidRPr="002A5C30" w:rsidRDefault="002A5C30" w:rsidP="002A5C30">
      <w:pPr>
        <w:pStyle w:val="Akapitzlist"/>
        <w:numPr>
          <w:ilvl w:val="1"/>
          <w:numId w:val="19"/>
        </w:numPr>
        <w:suppressAutoHyphens/>
        <w:spacing w:after="0" w:line="240" w:lineRule="auto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Prawa do materiałów</w:t>
      </w:r>
    </w:p>
    <w:p w14:paraId="40E44443" w14:textId="77777777" w:rsidR="002A5C30" w:rsidRPr="002A5C30" w:rsidRDefault="002A5C30" w:rsidP="002A5C30">
      <w:pPr>
        <w:spacing w:after="0" w:line="240" w:lineRule="auto"/>
        <w:jc w:val="both"/>
        <w:rPr>
          <w:rFonts w:ascii="Calibri Light" w:hAnsi="Calibri Light" w:cs="Calibri Light"/>
        </w:rPr>
      </w:pPr>
      <w:r w:rsidRPr="002A5C30">
        <w:rPr>
          <w:rFonts w:ascii="Calibri Light" w:hAnsi="Calibri Light" w:cs="Calibri Light"/>
        </w:rPr>
        <w:t>Zamawiający otrzyma niewyłączne, bezterminowe prawo wewnętrznego korzystania z materiałów opracowanych w ramach zamówienia (w tym prawo do modyfikacji na potrzeby organizacji).</w:t>
      </w:r>
    </w:p>
    <w:p w14:paraId="101B9B2E" w14:textId="77777777" w:rsidR="002A5C30" w:rsidRPr="002A5C30" w:rsidRDefault="002A5C30" w:rsidP="002A5C30">
      <w:pPr>
        <w:pStyle w:val="Akapitzlist"/>
        <w:suppressAutoHyphens/>
        <w:spacing w:after="0" w:line="240" w:lineRule="auto"/>
        <w:ind w:left="1068"/>
        <w:jc w:val="both"/>
        <w:rPr>
          <w:rFonts w:ascii="Calibri Light" w:hAnsi="Calibri Light" w:cs="Calibri Light"/>
          <w:lang w:val="pl-PL"/>
        </w:rPr>
      </w:pPr>
    </w:p>
    <w:p w14:paraId="0E1CE937" w14:textId="77777777" w:rsidR="002A5C30" w:rsidRPr="002A5C30" w:rsidRDefault="002A5C30" w:rsidP="002A5C30">
      <w:pPr>
        <w:pStyle w:val="Nagwek1"/>
        <w:numPr>
          <w:ilvl w:val="0"/>
          <w:numId w:val="19"/>
        </w:numPr>
        <w:spacing w:before="0" w:line="240" w:lineRule="auto"/>
        <w:ind w:left="720" w:firstLine="0"/>
        <w:jc w:val="both"/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2A5C30">
        <w:rPr>
          <w:rFonts w:ascii="Calibri Light" w:hAnsi="Calibri Light" w:cs="Calibri Light"/>
          <w:color w:val="000000" w:themeColor="text1"/>
          <w:sz w:val="22"/>
          <w:szCs w:val="22"/>
        </w:rPr>
        <w:t>Kryteria odbioru (minimalne)</w:t>
      </w:r>
    </w:p>
    <w:p w14:paraId="062B8A9F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Przeszkolenie co najmniej 75% pracowników Zamawiającego (weryfikacja na podstawie list/raportów z platformy).</w:t>
      </w:r>
    </w:p>
    <w:p w14:paraId="4F71AC9C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Przekazanie Zamawiającemu kompletu materiałów szkoleniowych w wersji edytowalnej oraz dokumentacji (listy uczestników, rejestr certyfikatów/zaświadczeń).</w:t>
      </w:r>
    </w:p>
    <w:p w14:paraId="56F7B503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Począwszy od momentu rozpoczęcia pierwszego szkolenia Wykonawca będzie przedstawiał Zamawiającemu cotygodniowe raporty postępu realizacji zadania (frekwencja per grupa, wskaźnik ukończeń, wskaźnik zdanych testów, ryzyko niedotrzymania KPI).</w:t>
      </w:r>
    </w:p>
    <w:p w14:paraId="77E813D8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 xml:space="preserve">W przypadku zagrożenia niezrealizowania kryterium odbioru, Wykonawca zaproponuje działania naprawcze (dodatkowe przypomnienia, wsparcie komunikacyjne, krótkie sesje Q&amp;A, </w:t>
      </w:r>
      <w:proofErr w:type="spellStart"/>
      <w:r w:rsidRPr="002A5C30">
        <w:rPr>
          <w:rFonts w:ascii="Calibri Light" w:hAnsi="Calibri Light" w:cs="Calibri Light"/>
          <w:lang w:val="pl-PL"/>
        </w:rPr>
        <w:t>micronuggets</w:t>
      </w:r>
      <w:proofErr w:type="spellEnd"/>
      <w:r w:rsidRPr="002A5C30">
        <w:rPr>
          <w:rFonts w:ascii="Calibri Light" w:hAnsi="Calibri Light" w:cs="Calibri Light"/>
          <w:lang w:val="pl-PL"/>
        </w:rPr>
        <w:t>). Zamawiający zobowiązuje się do zapewnienia wsparcia w aktywizacji pracowników do odbycia szkoleń.</w:t>
      </w:r>
    </w:p>
    <w:p w14:paraId="1D4E4AEB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Do przygotowania materiałów szkoleń Wykonawca deleguje osoby dysponujące odpowiednią wiedzą. Szczegółowe wymagania zawarte zostały w pkt. IV. Zaproszenia.</w:t>
      </w:r>
    </w:p>
    <w:p w14:paraId="5F9CE02D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 xml:space="preserve">Wykonawca dostarczy rzetelny i autorski materiał szkoleniowy, bez wad i z zachowaniem należytej staranności. </w:t>
      </w:r>
    </w:p>
    <w:p w14:paraId="20511124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Wykonawca oświadcza legalność wykorzystania treści zewnętrznych w opracowanych materiałach szkoleniowych.</w:t>
      </w:r>
    </w:p>
    <w:p w14:paraId="610B500B" w14:textId="77777777" w:rsidR="002A5C30" w:rsidRPr="002A5C30" w:rsidRDefault="002A5C30" w:rsidP="002A5C30">
      <w:pPr>
        <w:pStyle w:val="Akapitzlist"/>
        <w:numPr>
          <w:ilvl w:val="0"/>
          <w:numId w:val="16"/>
        </w:numPr>
        <w:suppressAutoHyphens/>
        <w:spacing w:after="0" w:line="240" w:lineRule="auto"/>
        <w:ind w:hanging="359"/>
        <w:jc w:val="both"/>
        <w:rPr>
          <w:rFonts w:ascii="Calibri Light" w:hAnsi="Calibri Light" w:cs="Calibri Light"/>
          <w:lang w:val="pl-PL"/>
        </w:rPr>
      </w:pPr>
      <w:r w:rsidRPr="002A5C30">
        <w:rPr>
          <w:rFonts w:ascii="Calibri Light" w:hAnsi="Calibri Light" w:cs="Calibri Light"/>
          <w:lang w:val="pl-PL"/>
        </w:rPr>
        <w:t>Po zakończeniu realizacji szkoleń Wykonawca przedstawi raport końcowy, podsumowujący przebieg realizacji zadania, wyniki końcowe oraz obszary wymagające wzmocnienia i rekomendacje programowe na kolejny rok</w:t>
      </w:r>
    </w:p>
    <w:p w14:paraId="0A0A9828" w14:textId="77777777" w:rsidR="002A5C30" w:rsidRPr="002A5C30" w:rsidRDefault="002A5C30" w:rsidP="002A5C30">
      <w:pPr>
        <w:pStyle w:val="Nagwek1"/>
        <w:numPr>
          <w:ilvl w:val="0"/>
          <w:numId w:val="19"/>
        </w:numPr>
        <w:tabs>
          <w:tab w:val="num" w:pos="360"/>
        </w:tabs>
        <w:spacing w:before="0" w:line="240" w:lineRule="auto"/>
        <w:ind w:left="720" w:firstLine="0"/>
        <w:jc w:val="both"/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2A5C30">
        <w:rPr>
          <w:rFonts w:ascii="Calibri Light" w:hAnsi="Calibri Light" w:cs="Calibri Light"/>
          <w:color w:val="000000" w:themeColor="text1"/>
          <w:sz w:val="22"/>
          <w:szCs w:val="22"/>
        </w:rPr>
        <w:t>Termin realizacji</w:t>
      </w:r>
    </w:p>
    <w:p w14:paraId="537BE80F" w14:textId="77777777" w:rsidR="002A5C30" w:rsidRPr="002A5C30" w:rsidRDefault="002A5C30" w:rsidP="002A5C30">
      <w:pPr>
        <w:spacing w:after="0" w:line="240" w:lineRule="auto"/>
        <w:jc w:val="both"/>
        <w:rPr>
          <w:rFonts w:ascii="Calibri Light" w:hAnsi="Calibri Light" w:cs="Calibri Light"/>
        </w:rPr>
      </w:pPr>
      <w:r w:rsidRPr="002A5C30">
        <w:rPr>
          <w:rFonts w:ascii="Calibri Light" w:hAnsi="Calibri Light" w:cs="Calibri Light"/>
        </w:rPr>
        <w:t>Szkolenia stacjonarne (kadra kierownicza oraz ewentualne sesje uzupełniające) będą realizowane sukcesywnie, zgodnie z harmonogramem, w okresie od podpisania umowy do 25.05.2026  Dostęp do platformy e-learningowej zostanie zapewniony na okres 12 miesięcy od dnia jej uruchomienia dla Zamawiającego, przy czym uruchomienie platformy nastąpi nie później niż do dwóch tygodni po podpisaniu umowy.</w:t>
      </w:r>
    </w:p>
    <w:p w14:paraId="538263C3" w14:textId="77777777" w:rsidR="002A5C30" w:rsidRPr="002A5C30" w:rsidRDefault="002A5C30" w:rsidP="002A5C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 Light" w:hAnsi="Calibri Light" w:cs="Calibri Light"/>
          <w:b/>
          <w:bCs/>
          <w:color w:val="000000"/>
          <w:highlight w:val="yellow"/>
        </w:rPr>
      </w:pPr>
    </w:p>
    <w:p w14:paraId="4C07B6C3" w14:textId="7BBD5C13" w:rsidR="00A1290A" w:rsidRDefault="00A1290A">
      <w:pPr>
        <w:spacing w:after="0" w:line="240" w:lineRule="auto"/>
        <w:ind w:left="5664"/>
      </w:pPr>
    </w:p>
    <w:sectPr w:rsidR="00A1290A">
      <w:headerReference w:type="default" r:id="rId8"/>
      <w:footerReference w:type="default" r:id="rId9"/>
      <w:pgSz w:w="11906" w:h="16838"/>
      <w:pgMar w:top="851" w:right="851" w:bottom="851" w:left="1418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84A7A" w14:textId="77777777" w:rsidR="001946FD" w:rsidRDefault="001946FD">
      <w:pPr>
        <w:spacing w:after="0" w:line="240" w:lineRule="auto"/>
      </w:pPr>
      <w:r>
        <w:separator/>
      </w:r>
    </w:p>
  </w:endnote>
  <w:endnote w:type="continuationSeparator" w:id="0">
    <w:p w14:paraId="71EE36AA" w14:textId="77777777" w:rsidR="001946FD" w:rsidRDefault="00194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AA0649F6-146C-48BD-9619-6D86564B495F}"/>
    <w:embedBold r:id="rId2" w:fontKey="{B19B1A84-54D7-4349-94FF-E3B9919FE32F}"/>
    <w:embedItalic r:id="rId3" w:fontKey="{C5E23321-3929-430E-904D-ADBD6878F210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4" w:fontKey="{AA502CC7-C7E0-41FE-B6AF-BADA717D393E}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848BF97B-C7CA-48E4-944B-08F62A1FB53A}"/>
    <w:embedBold r:id="rId6" w:fontKey="{E0C73936-1A14-4F61-83E6-C5FBE3974018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24B57DAD-5347-48DF-955D-FE231AC63509}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  <w:embedRegular r:id="rId8" w:fontKey="{BE866B17-BD10-4B49-A710-F7D0ED0A0C63}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  <w:embedRegular r:id="rId9" w:fontKey="{783B3C35-4312-4FA2-936F-07F173EBE3FD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0" w:fontKey="{20353AC2-F65B-4A19-951C-FC0DD6252BB3}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  <w:embedRegular r:id="rId11" w:fontKey="{BBEF21F9-72B5-4237-B6A4-45EE5A932921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12" w:fontKey="{B3CDC328-639C-440D-93A2-06D54A37DD25}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  <w:embedRegular r:id="rId13" w:fontKey="{23BA9EA7-EC05-495C-9CA1-25497B246D2E}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4" w:fontKey="{72ABC55F-D4B4-4813-BFC2-8C6439D6001C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5" w:fontKey="{020F8FA8-603A-40DC-8298-395E108F7CB7}"/>
    <w:embedBold r:id="rId16" w:fontKey="{58C30B73-8422-4C9E-89C3-F5B3D3F3FB14}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  <w:embedBold r:id="rId17" w:fontKey="{026DA2AC-9CA2-45E4-9309-9ADDA4E2D0B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EDD17" w14:textId="7CD74624" w:rsidR="00A1290A" w:rsidRDefault="0094512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26023">
      <w:rPr>
        <w:noProof/>
        <w:color w:val="000000"/>
      </w:rPr>
      <w:t>1</w:t>
    </w:r>
    <w:r>
      <w:rPr>
        <w:color w:val="000000"/>
      </w:rPr>
      <w:fldChar w:fldCharType="end"/>
    </w:r>
  </w:p>
  <w:p w14:paraId="4A70E0F1" w14:textId="1BF751BD" w:rsidR="00A1290A" w:rsidRDefault="00A1290A">
    <w:pPr>
      <w:pBdr>
        <w:top w:val="single" w:sz="4" w:space="1" w:color="000000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6E396" w14:textId="77777777" w:rsidR="001946FD" w:rsidRDefault="001946FD">
      <w:pPr>
        <w:spacing w:after="0" w:line="240" w:lineRule="auto"/>
      </w:pPr>
      <w:r>
        <w:separator/>
      </w:r>
    </w:p>
  </w:footnote>
  <w:footnote w:type="continuationSeparator" w:id="0">
    <w:p w14:paraId="7D69EC03" w14:textId="77777777" w:rsidR="001946FD" w:rsidRDefault="001946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39945" w14:textId="77777777" w:rsidR="00A1290A" w:rsidRDefault="0094512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bCs/>
        <w:color w:val="FF0000"/>
      </w:rPr>
    </w:pPr>
    <w:r>
      <w:rPr>
        <w:b/>
        <w:bCs/>
        <w:noProof/>
        <w:color w:val="FF0000"/>
      </w:rPr>
      <w:drawing>
        <wp:inline distT="0" distB="0" distL="0" distR="0" wp14:anchorId="48890A4D" wp14:editId="07777777">
          <wp:extent cx="5759450" cy="572581"/>
          <wp:effectExtent l="0" t="0" r="0" b="0"/>
          <wp:docPr id="176719861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9450" cy="5725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4097A"/>
    <w:multiLevelType w:val="hybridMultilevel"/>
    <w:tmpl w:val="D15C6F5C"/>
    <w:lvl w:ilvl="0" w:tplc="56265114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55B9E"/>
    <w:multiLevelType w:val="hybridMultilevel"/>
    <w:tmpl w:val="79869EA6"/>
    <w:lvl w:ilvl="0" w:tplc="7B4469F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A472F"/>
    <w:multiLevelType w:val="multilevel"/>
    <w:tmpl w:val="17AA13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01626F1"/>
    <w:multiLevelType w:val="multilevel"/>
    <w:tmpl w:val="FFFFFFFF"/>
    <w:lvl w:ilvl="0">
      <w:start w:val="1"/>
      <w:numFmt w:val="bullet"/>
      <w:lvlText w:val="•"/>
      <w:lvlJc w:val="left"/>
      <w:pPr>
        <w:ind w:left="720" w:hanging="72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48" w:hanging="154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68" w:hanging="226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88" w:hanging="2988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08" w:hanging="370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28" w:hanging="442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48" w:hanging="5148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68" w:hanging="586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88" w:hanging="658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4" w15:restartNumberingAfterBreak="0">
    <w:nsid w:val="20E07A0E"/>
    <w:multiLevelType w:val="multilevel"/>
    <w:tmpl w:val="FFFFFFFF"/>
    <w:lvl w:ilvl="0">
      <w:start w:val="1"/>
      <w:numFmt w:val="bullet"/>
      <w:lvlText w:val="•"/>
      <w:lvlJc w:val="left"/>
      <w:pPr>
        <w:ind w:left="777" w:hanging="777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38" w:hanging="143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58" w:hanging="215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78" w:hanging="2878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598" w:hanging="359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18" w:hanging="431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38" w:hanging="5038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58" w:hanging="575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78" w:hanging="647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5" w15:restartNumberingAfterBreak="0">
    <w:nsid w:val="307E0C12"/>
    <w:multiLevelType w:val="multilevel"/>
    <w:tmpl w:val="BE6472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46F38A6"/>
    <w:multiLevelType w:val="hybridMultilevel"/>
    <w:tmpl w:val="3AD438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1C34BC"/>
    <w:multiLevelType w:val="multilevel"/>
    <w:tmpl w:val="FFFFFFFF"/>
    <w:lvl w:ilvl="0">
      <w:start w:val="1"/>
      <w:numFmt w:val="bullet"/>
      <w:lvlText w:val="•"/>
      <w:lvlJc w:val="left"/>
      <w:pPr>
        <w:ind w:left="777" w:hanging="777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38" w:hanging="143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58" w:hanging="215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78" w:hanging="2878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598" w:hanging="359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18" w:hanging="431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38" w:hanging="5038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58" w:hanging="575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78" w:hanging="647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8" w15:restartNumberingAfterBreak="0">
    <w:nsid w:val="356E7A6A"/>
    <w:multiLevelType w:val="multilevel"/>
    <w:tmpl w:val="317E399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37100FB2"/>
    <w:multiLevelType w:val="multilevel"/>
    <w:tmpl w:val="FFFFFFFF"/>
    <w:lvl w:ilvl="0">
      <w:start w:val="1"/>
      <w:numFmt w:val="bullet"/>
      <w:lvlText w:val="●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4FE12A1"/>
    <w:multiLevelType w:val="multilevel"/>
    <w:tmpl w:val="FFFFFFFF"/>
    <w:lvl w:ilvl="0">
      <w:start w:val="1"/>
      <w:numFmt w:val="bullet"/>
      <w:lvlText w:val="•"/>
      <w:lvlJc w:val="left"/>
      <w:pPr>
        <w:ind w:left="720" w:hanging="72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48" w:hanging="154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68" w:hanging="226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88" w:hanging="2988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08" w:hanging="370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28" w:hanging="442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48" w:hanging="5148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68" w:hanging="586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88" w:hanging="658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1" w15:restartNumberingAfterBreak="0">
    <w:nsid w:val="45632E81"/>
    <w:multiLevelType w:val="multilevel"/>
    <w:tmpl w:val="FFFFFFFF"/>
    <w:lvl w:ilvl="0">
      <w:start w:val="1"/>
      <w:numFmt w:val="bullet"/>
      <w:lvlText w:val="●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9F20B4C"/>
    <w:multiLevelType w:val="hybridMultilevel"/>
    <w:tmpl w:val="1A9E71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C94BF1"/>
    <w:multiLevelType w:val="multilevel"/>
    <w:tmpl w:val="39F000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8612813"/>
    <w:multiLevelType w:val="multilevel"/>
    <w:tmpl w:val="FFFFFFFF"/>
    <w:lvl w:ilvl="0">
      <w:start w:val="1"/>
      <w:numFmt w:val="bullet"/>
      <w:lvlText w:val="•"/>
      <w:lvlJc w:val="left"/>
      <w:pPr>
        <w:ind w:left="777" w:hanging="777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38" w:hanging="143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58" w:hanging="215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78" w:hanging="2878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598" w:hanging="359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18" w:hanging="431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38" w:hanging="5038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58" w:hanging="575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78" w:hanging="647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5" w15:restartNumberingAfterBreak="0">
    <w:nsid w:val="68BB260C"/>
    <w:multiLevelType w:val="multilevel"/>
    <w:tmpl w:val="B4EEC3F4"/>
    <w:lvl w:ilvl="0">
      <w:start w:val="1"/>
      <w:numFmt w:val="bullet"/>
      <w:lvlText w:val="•"/>
      <w:lvlJc w:val="left"/>
      <w:pPr>
        <w:ind w:left="422" w:hanging="422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9"/>
      <w:numFmt w:val="decimal"/>
      <w:lvlText w:val="%2)"/>
      <w:lvlJc w:val="left"/>
      <w:pPr>
        <w:ind w:left="782" w:hanging="782"/>
      </w:pPr>
      <w:rPr>
        <w:rFonts w:asciiTheme="minorHAnsi" w:eastAsia="Times New Roman" w:hAnsiTheme="minorHAnsi" w:cstheme="minorHAnsi" w:hint="default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40" w:hanging="1440"/>
      </w:pPr>
      <w:rPr>
        <w:rFonts w:ascii="Times New Roman" w:eastAsia="Times New Roman" w:hAnsi="Times New Roman" w:cs="Times New Roman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 w:hanging="2160"/>
      </w:pPr>
      <w:rPr>
        <w:rFonts w:ascii="Times New Roman" w:eastAsia="Times New Roman" w:hAnsi="Times New Roman" w:cs="Times New Roman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 w:hanging="2880"/>
      </w:pPr>
      <w:rPr>
        <w:rFonts w:ascii="Times New Roman" w:eastAsia="Times New Roman" w:hAnsi="Times New Roman" w:cs="Times New Roman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 w:hanging="3600"/>
      </w:pPr>
      <w:rPr>
        <w:rFonts w:ascii="Times New Roman" w:eastAsia="Times New Roman" w:hAnsi="Times New Roman" w:cs="Times New Roman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 w:hanging="4320"/>
      </w:pPr>
      <w:rPr>
        <w:rFonts w:ascii="Times New Roman" w:eastAsia="Times New Roman" w:hAnsi="Times New Roman" w:cs="Times New Roman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 w:hanging="5040"/>
      </w:pPr>
      <w:rPr>
        <w:rFonts w:ascii="Times New Roman" w:eastAsia="Times New Roman" w:hAnsi="Times New Roman" w:cs="Times New Roman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 w:hanging="5760"/>
      </w:pPr>
      <w:rPr>
        <w:rFonts w:ascii="Times New Roman" w:eastAsia="Times New Roman" w:hAnsi="Times New Roman" w:cs="Times New Roman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6" w15:restartNumberingAfterBreak="0">
    <w:nsid w:val="695667C0"/>
    <w:multiLevelType w:val="multilevel"/>
    <w:tmpl w:val="0442B290"/>
    <w:lvl w:ilvl="0">
      <w:start w:val="1"/>
      <w:numFmt w:val="bullet"/>
      <w:lvlText w:val="o"/>
      <w:lvlJc w:val="left"/>
      <w:pPr>
        <w:ind w:left="898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7A0A3598"/>
    <w:multiLevelType w:val="multilevel"/>
    <w:tmpl w:val="FFFFFFFF"/>
    <w:lvl w:ilvl="0">
      <w:start w:val="1"/>
      <w:numFmt w:val="bullet"/>
      <w:lvlText w:val="•"/>
      <w:lvlJc w:val="left"/>
      <w:pPr>
        <w:ind w:left="777" w:hanging="777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38" w:hanging="143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58" w:hanging="215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78" w:hanging="2878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598" w:hanging="359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18" w:hanging="431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38" w:hanging="5038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58" w:hanging="575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78" w:hanging="6478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8" w15:restartNumberingAfterBreak="0">
    <w:nsid w:val="7DAC0FF0"/>
    <w:multiLevelType w:val="hybridMultilevel"/>
    <w:tmpl w:val="1A9E714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4191729">
    <w:abstractNumId w:val="9"/>
  </w:num>
  <w:num w:numId="2" w16cid:durableId="308020145">
    <w:abstractNumId w:val="4"/>
  </w:num>
  <w:num w:numId="3" w16cid:durableId="275867421">
    <w:abstractNumId w:val="14"/>
  </w:num>
  <w:num w:numId="4" w16cid:durableId="645551416">
    <w:abstractNumId w:val="17"/>
  </w:num>
  <w:num w:numId="5" w16cid:durableId="546841868">
    <w:abstractNumId w:val="11"/>
  </w:num>
  <w:num w:numId="6" w16cid:durableId="760642902">
    <w:abstractNumId w:val="7"/>
  </w:num>
  <w:num w:numId="7" w16cid:durableId="820776708">
    <w:abstractNumId w:val="15"/>
  </w:num>
  <w:num w:numId="8" w16cid:durableId="1169173676">
    <w:abstractNumId w:val="3"/>
  </w:num>
  <w:num w:numId="9" w16cid:durableId="624852631">
    <w:abstractNumId w:val="10"/>
  </w:num>
  <w:num w:numId="10" w16cid:durableId="494614319">
    <w:abstractNumId w:val="6"/>
  </w:num>
  <w:num w:numId="11" w16cid:durableId="855001544">
    <w:abstractNumId w:val="1"/>
  </w:num>
  <w:num w:numId="12" w16cid:durableId="2123188980">
    <w:abstractNumId w:val="2"/>
  </w:num>
  <w:num w:numId="13" w16cid:durableId="753862446">
    <w:abstractNumId w:val="16"/>
  </w:num>
  <w:num w:numId="14" w16cid:durableId="630475935">
    <w:abstractNumId w:val="13"/>
  </w:num>
  <w:num w:numId="15" w16cid:durableId="8945097">
    <w:abstractNumId w:val="12"/>
  </w:num>
  <w:num w:numId="16" w16cid:durableId="223373956">
    <w:abstractNumId w:val="0"/>
  </w:num>
  <w:num w:numId="17" w16cid:durableId="231501457">
    <w:abstractNumId w:val="18"/>
  </w:num>
  <w:num w:numId="18" w16cid:durableId="1630428104">
    <w:abstractNumId w:val="8"/>
  </w:num>
  <w:num w:numId="19" w16cid:durableId="21392275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90A"/>
    <w:rsid w:val="000145F0"/>
    <w:rsid w:val="00030E77"/>
    <w:rsid w:val="00090C3F"/>
    <w:rsid w:val="000A3447"/>
    <w:rsid w:val="000A7FC0"/>
    <w:rsid w:val="000C060C"/>
    <w:rsid w:val="000E4B24"/>
    <w:rsid w:val="0010534B"/>
    <w:rsid w:val="00110BF7"/>
    <w:rsid w:val="001317E3"/>
    <w:rsid w:val="00137C8F"/>
    <w:rsid w:val="0015318C"/>
    <w:rsid w:val="001946FD"/>
    <w:rsid w:val="001C5F61"/>
    <w:rsid w:val="001D0C65"/>
    <w:rsid w:val="001E0F67"/>
    <w:rsid w:val="002416F3"/>
    <w:rsid w:val="002454CD"/>
    <w:rsid w:val="00290DB3"/>
    <w:rsid w:val="00296559"/>
    <w:rsid w:val="002A5C30"/>
    <w:rsid w:val="002C16D8"/>
    <w:rsid w:val="00326023"/>
    <w:rsid w:val="003633F4"/>
    <w:rsid w:val="003F23DB"/>
    <w:rsid w:val="003F4F6C"/>
    <w:rsid w:val="004819DA"/>
    <w:rsid w:val="00493D33"/>
    <w:rsid w:val="004A3E4E"/>
    <w:rsid w:val="0051248C"/>
    <w:rsid w:val="005478CB"/>
    <w:rsid w:val="00571A9C"/>
    <w:rsid w:val="005A2872"/>
    <w:rsid w:val="005D44BF"/>
    <w:rsid w:val="005F2525"/>
    <w:rsid w:val="00665C1E"/>
    <w:rsid w:val="006756A1"/>
    <w:rsid w:val="00694E24"/>
    <w:rsid w:val="006950CC"/>
    <w:rsid w:val="006D1BA2"/>
    <w:rsid w:val="006F0721"/>
    <w:rsid w:val="007639AA"/>
    <w:rsid w:val="00773034"/>
    <w:rsid w:val="00776D05"/>
    <w:rsid w:val="007911C2"/>
    <w:rsid w:val="007B2618"/>
    <w:rsid w:val="00821CF3"/>
    <w:rsid w:val="008475DB"/>
    <w:rsid w:val="008549B1"/>
    <w:rsid w:val="00884EDF"/>
    <w:rsid w:val="008D6C94"/>
    <w:rsid w:val="008F5EEE"/>
    <w:rsid w:val="00911A13"/>
    <w:rsid w:val="0091744D"/>
    <w:rsid w:val="00945129"/>
    <w:rsid w:val="00965E27"/>
    <w:rsid w:val="00971931"/>
    <w:rsid w:val="009A35A9"/>
    <w:rsid w:val="009B6EEF"/>
    <w:rsid w:val="00A1290A"/>
    <w:rsid w:val="00A7626A"/>
    <w:rsid w:val="00A96732"/>
    <w:rsid w:val="00AB4DCA"/>
    <w:rsid w:val="00AB6C13"/>
    <w:rsid w:val="00AD567A"/>
    <w:rsid w:val="00AF2BD1"/>
    <w:rsid w:val="00B57044"/>
    <w:rsid w:val="00B665F0"/>
    <w:rsid w:val="00B7082C"/>
    <w:rsid w:val="00B73287"/>
    <w:rsid w:val="00B73F35"/>
    <w:rsid w:val="00B81062"/>
    <w:rsid w:val="00BA0C21"/>
    <w:rsid w:val="00BB64AD"/>
    <w:rsid w:val="00C35A8A"/>
    <w:rsid w:val="00C709DC"/>
    <w:rsid w:val="00CA1B55"/>
    <w:rsid w:val="00CD0814"/>
    <w:rsid w:val="00CD1AD8"/>
    <w:rsid w:val="00CD288C"/>
    <w:rsid w:val="00CF66FF"/>
    <w:rsid w:val="00D04EAA"/>
    <w:rsid w:val="00D67926"/>
    <w:rsid w:val="00DC12A3"/>
    <w:rsid w:val="00E0481F"/>
    <w:rsid w:val="00E04888"/>
    <w:rsid w:val="00E04CD7"/>
    <w:rsid w:val="00E23BD4"/>
    <w:rsid w:val="00E56A32"/>
    <w:rsid w:val="00E70C02"/>
    <w:rsid w:val="00E71854"/>
    <w:rsid w:val="00EA5D30"/>
    <w:rsid w:val="00EB1776"/>
    <w:rsid w:val="00EE14CD"/>
    <w:rsid w:val="00EE3FD3"/>
    <w:rsid w:val="00EF488E"/>
    <w:rsid w:val="00F046D8"/>
    <w:rsid w:val="00F568BE"/>
    <w:rsid w:val="00F56C9A"/>
    <w:rsid w:val="00F81DCF"/>
    <w:rsid w:val="00F849EF"/>
    <w:rsid w:val="00FA3352"/>
    <w:rsid w:val="00FE2925"/>
    <w:rsid w:val="06D68249"/>
    <w:rsid w:val="1484098E"/>
    <w:rsid w:val="4C0EE807"/>
    <w:rsid w:val="7C457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6B941"/>
  <w15:docId w15:val="{CF50CED4-DDC9-4DFB-A52A-FAE0C221F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bCs/>
      <w:color w:val="366091"/>
      <w:sz w:val="28"/>
      <w:szCs w:val="2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Nagwek31">
    <w:name w:val="Nagłówek 31"/>
    <w:link w:val="Nagwek3Znak"/>
    <w:uiPriority w:val="9"/>
    <w:qFormat/>
    <w:rsid w:val="00DC3781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4546ED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D904BC"/>
    <w:rPr>
      <w:color w:val="0000FF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BB3272"/>
    <w:rPr>
      <w:rFonts w:ascii="Segoe UI" w:hAnsi="Segoe UI" w:cs="Segoe UI"/>
      <w:sz w:val="18"/>
      <w:szCs w:val="18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qFormat/>
    <w:rsid w:val="008609EC"/>
  </w:style>
  <w:style w:type="character" w:customStyle="1" w:styleId="NagwekZnak">
    <w:name w:val="Nagłówek Znak"/>
    <w:basedOn w:val="Domylnaczcionkaakapitu"/>
    <w:link w:val="Nagwek10"/>
    <w:qFormat/>
    <w:rsid w:val="008F76C5"/>
  </w:style>
  <w:style w:type="character" w:customStyle="1" w:styleId="StopkaZnak">
    <w:name w:val="Stopka Znak"/>
    <w:basedOn w:val="Domylnaczcionkaakapitu"/>
    <w:link w:val="Stopka1"/>
    <w:uiPriority w:val="99"/>
    <w:qFormat/>
    <w:rsid w:val="009F3848"/>
  </w:style>
  <w:style w:type="character" w:customStyle="1" w:styleId="CommentReference">
    <w:name w:val="Comment Reference"/>
    <w:basedOn w:val="Domylnaczcionkaakapitu"/>
    <w:uiPriority w:val="99"/>
    <w:semiHidden/>
    <w:unhideWhenUsed/>
    <w:qFormat/>
    <w:rsid w:val="00436A40"/>
    <w:rPr>
      <w:sz w:val="16"/>
      <w:szCs w:val="16"/>
    </w:rPr>
  </w:style>
  <w:style w:type="character" w:customStyle="1" w:styleId="CommentTextChar">
    <w:name w:val="Comment Text Char"/>
    <w:basedOn w:val="Domylnaczcionkaakapitu"/>
    <w:link w:val="CommentText"/>
    <w:uiPriority w:val="99"/>
    <w:qFormat/>
    <w:rsid w:val="00436A40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436A40"/>
    <w:rPr>
      <w:b/>
      <w:bCs/>
      <w:sz w:val="20"/>
      <w:szCs w:val="20"/>
    </w:rPr>
  </w:style>
  <w:style w:type="character" w:customStyle="1" w:styleId="AkapitzlistZnak">
    <w:name w:val="Akapit z listą Znak"/>
    <w:aliases w:val="sw tekst Znak,Bullet Number Znak,List Paragraph1 Znak,lp1 Znak,List Paragraph2 Znak,ISCG Numerowanie Znak,lp11 Znak,List Paragraph11 Znak,Bullet 1 Znak,Use Case List Paragraph Znak,Body MS Bullet Znak,Podsis rysunku Znak,L1 Znak"/>
    <w:link w:val="Akapitzlist"/>
    <w:uiPriority w:val="99"/>
    <w:qFormat/>
    <w:rsid w:val="00084A1D"/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AC25FC"/>
    <w:rPr>
      <w:color w:val="605E5C"/>
      <w:shd w:val="clear" w:color="auto" w:fill="E1DFDD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qFormat/>
    <w:rsid w:val="0040656F"/>
    <w:rPr>
      <w:sz w:val="20"/>
      <w:szCs w:val="20"/>
    </w:rPr>
  </w:style>
  <w:style w:type="character" w:customStyle="1" w:styleId="Odwoanieprzypisudolnego1">
    <w:name w:val="Odwołanie przypisu dolnego1"/>
    <w:rsid w:val="00157DD3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40656F"/>
    <w:rPr>
      <w:vertAlign w:val="superscript"/>
    </w:rPr>
  </w:style>
  <w:style w:type="character" w:customStyle="1" w:styleId="FontStyle12">
    <w:name w:val="Font Style12"/>
    <w:qFormat/>
    <w:rsid w:val="000078D6"/>
    <w:rPr>
      <w:rFonts w:ascii="Sylfaen" w:hAnsi="Sylfaen" w:cs="Sylfaen"/>
      <w:sz w:val="20"/>
      <w:szCs w:val="20"/>
    </w:rPr>
  </w:style>
  <w:style w:type="character" w:customStyle="1" w:styleId="Nagwek3Znak">
    <w:name w:val="Nagłówek 3 Znak"/>
    <w:basedOn w:val="Domylnaczcionkaakapitu"/>
    <w:link w:val="Nagwek31"/>
    <w:uiPriority w:val="9"/>
    <w:qFormat/>
    <w:rsid w:val="00DC378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LO-normal">
    <w:name w:val="LO-normal"/>
    <w:basedOn w:val="Domylnaczcionkaakapitu"/>
    <w:qFormat/>
    <w:rsid w:val="00DC3781"/>
  </w:style>
  <w:style w:type="character" w:customStyle="1" w:styleId="hgkelc">
    <w:name w:val="hgkelc"/>
    <w:basedOn w:val="Domylnaczcionkaakapitu"/>
    <w:qFormat/>
    <w:rsid w:val="00820420"/>
  </w:style>
  <w:style w:type="paragraph" w:styleId="Nagwek">
    <w:name w:val="header"/>
    <w:next w:val="Tekstpodstawowy"/>
    <w:qFormat/>
    <w:rsid w:val="00157DD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rsid w:val="00157DD3"/>
    <w:pPr>
      <w:spacing w:after="140"/>
    </w:pPr>
  </w:style>
  <w:style w:type="paragraph" w:styleId="Lista">
    <w:name w:val="List"/>
    <w:basedOn w:val="Tekstpodstawowy"/>
    <w:rsid w:val="00157DD3"/>
    <w:rPr>
      <w:rFonts w:cs="Arial"/>
    </w:rPr>
  </w:style>
  <w:style w:type="paragraph" w:customStyle="1" w:styleId="Legenda1">
    <w:name w:val="Legenda1"/>
    <w:qFormat/>
    <w:rsid w:val="00157DD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qFormat/>
    <w:rsid w:val="00157DD3"/>
    <w:pPr>
      <w:suppressLineNumbers/>
    </w:pPr>
    <w:rPr>
      <w:rFonts w:cs="Arial"/>
    </w:rPr>
  </w:style>
  <w:style w:type="paragraph" w:styleId="Akapitzlist">
    <w:name w:val="List Paragraph"/>
    <w:aliases w:val="sw tekst,Bullet Number,List Paragraph1,lp1,List Paragraph2,ISCG Numerowanie,lp11,List Paragraph11,Bullet 1,Use Case List Paragraph,Body MS Bullet,Podsis rysunku,Colorful List Accent 1,Medium Grid 1 Accent 2,Medium Grid 1 - Accent 21,L1"/>
    <w:link w:val="AkapitzlistZnak"/>
    <w:uiPriority w:val="99"/>
    <w:qFormat/>
    <w:rsid w:val="00C76897"/>
    <w:pPr>
      <w:ind w:left="720"/>
      <w:contextualSpacing/>
    </w:pPr>
  </w:style>
  <w:style w:type="paragraph" w:customStyle="1" w:styleId="tyt">
    <w:name w:val="tyt"/>
    <w:qFormat/>
    <w:rsid w:val="00C76897"/>
    <w:pPr>
      <w:keepNext/>
      <w:overflowPunct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3">
    <w:name w:val="Body Text 3"/>
    <w:link w:val="Tekstpodstawowy3Znak"/>
    <w:unhideWhenUsed/>
    <w:qFormat/>
    <w:rsid w:val="004546E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BodyText21">
    <w:name w:val="Body Text 21"/>
    <w:qFormat/>
    <w:rsid w:val="004546ED"/>
    <w:pPr>
      <w:tabs>
        <w:tab w:val="left" w:pos="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qFormat/>
    <w:rsid w:val="004546ED"/>
    <w:rPr>
      <w:rFonts w:ascii="Tahoma" w:eastAsia="Times New Roman" w:hAnsi="Tahoma" w:cs="Tahoma"/>
      <w:color w:val="000000"/>
      <w:sz w:val="24"/>
      <w:szCs w:val="24"/>
      <w:lang w:eastAsia="pl-PL"/>
    </w:rPr>
  </w:style>
  <w:style w:type="paragraph" w:customStyle="1" w:styleId="Zwykytekst1">
    <w:name w:val="Zwykły tekst1"/>
    <w:qFormat/>
    <w:rsid w:val="003379A9"/>
    <w:pPr>
      <w:widowControl w:val="0"/>
      <w:overflowPunct w:val="0"/>
      <w:spacing w:after="0" w:line="240" w:lineRule="auto"/>
      <w:textAlignment w:val="baseline"/>
    </w:pPr>
    <w:rPr>
      <w:rFonts w:ascii="Courier New" w:eastAsia="Times New Roman" w:hAnsi="Courier New" w:cs="Times New Roman"/>
      <w:sz w:val="24"/>
      <w:szCs w:val="20"/>
      <w:lang w:eastAsia="pl-PL"/>
    </w:rPr>
  </w:style>
  <w:style w:type="paragraph" w:styleId="Tekstdymka">
    <w:name w:val="Balloon Text"/>
    <w:link w:val="TekstdymkaZnak"/>
    <w:uiPriority w:val="99"/>
    <w:semiHidden/>
    <w:unhideWhenUsed/>
    <w:qFormat/>
    <w:rsid w:val="00BB327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WW-Tekstpodstawowy3">
    <w:name w:val="WW-Tekst podstawowy 3"/>
    <w:qFormat/>
    <w:rsid w:val="0028601B"/>
    <w:pPr>
      <w:widowControl w:val="0"/>
      <w:spacing w:after="0" w:line="240" w:lineRule="auto"/>
      <w:jc w:val="both"/>
    </w:pPr>
    <w:rPr>
      <w:rFonts w:ascii="Comic Sans MS" w:eastAsia="Arial" w:hAnsi="Comic Sans MS" w:cs="Times New Roman"/>
      <w:sz w:val="24"/>
      <w:szCs w:val="20"/>
      <w:lang w:val="de-DE" w:eastAsia="ar-SA"/>
    </w:rPr>
  </w:style>
  <w:style w:type="paragraph" w:styleId="Tekstpodstawowy2">
    <w:name w:val="Body Text 2"/>
    <w:link w:val="Tekstpodstawowy2Znak"/>
    <w:uiPriority w:val="99"/>
    <w:semiHidden/>
    <w:unhideWhenUsed/>
    <w:qFormat/>
    <w:rsid w:val="008609EC"/>
    <w:pPr>
      <w:spacing w:after="120" w:line="480" w:lineRule="auto"/>
    </w:pPr>
  </w:style>
  <w:style w:type="paragraph" w:customStyle="1" w:styleId="Gwkaistopka">
    <w:name w:val="Główka i stopka"/>
    <w:qFormat/>
    <w:rsid w:val="00157DD3"/>
  </w:style>
  <w:style w:type="paragraph" w:customStyle="1" w:styleId="Nagwek10">
    <w:name w:val="Nagłówek1"/>
    <w:link w:val="NagwekZnak"/>
    <w:unhideWhenUsed/>
    <w:rsid w:val="008F76C5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link w:val="StopkaZnak"/>
    <w:uiPriority w:val="99"/>
    <w:unhideWhenUsed/>
    <w:rsid w:val="009F3848"/>
    <w:pPr>
      <w:tabs>
        <w:tab w:val="center" w:pos="4536"/>
        <w:tab w:val="right" w:pos="9072"/>
      </w:tabs>
      <w:spacing w:after="0" w:line="240" w:lineRule="auto"/>
    </w:pPr>
  </w:style>
  <w:style w:type="paragraph" w:styleId="NormalnyWeb">
    <w:name w:val="Normal (Web)"/>
    <w:uiPriority w:val="99"/>
    <w:qFormat/>
    <w:rsid w:val="007F37D9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mmentText">
    <w:name w:val="Comment Text"/>
    <w:link w:val="CommentTextChar"/>
    <w:uiPriority w:val="99"/>
    <w:unhideWhenUsed/>
    <w:qFormat/>
    <w:rsid w:val="00436A40"/>
    <w:pPr>
      <w:spacing w:line="240" w:lineRule="auto"/>
    </w:pPr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qFormat/>
    <w:rsid w:val="00436A40"/>
    <w:rPr>
      <w:b/>
      <w:bCs/>
    </w:rPr>
  </w:style>
  <w:style w:type="paragraph" w:styleId="Poprawka">
    <w:name w:val="Revision"/>
    <w:uiPriority w:val="99"/>
    <w:semiHidden/>
    <w:qFormat/>
    <w:rsid w:val="00436A40"/>
  </w:style>
  <w:style w:type="paragraph" w:customStyle="1" w:styleId="Tekstprzypisudolnego1">
    <w:name w:val="Tekst przypisu dolnego1"/>
    <w:link w:val="TekstprzypisudolnegoZnak"/>
    <w:uiPriority w:val="99"/>
    <w:semiHidden/>
    <w:unhideWhenUsed/>
    <w:rsid w:val="0040656F"/>
    <w:pPr>
      <w:spacing w:after="0" w:line="240" w:lineRule="auto"/>
    </w:pPr>
    <w:rPr>
      <w:sz w:val="20"/>
      <w:szCs w:val="20"/>
    </w:rPr>
  </w:style>
  <w:style w:type="paragraph" w:customStyle="1" w:styleId="Textbody">
    <w:name w:val="Text body"/>
    <w:qFormat/>
    <w:rsid w:val="00AE6E32"/>
    <w:pPr>
      <w:spacing w:after="140" w:line="288" w:lineRule="auto"/>
      <w:textAlignment w:val="baseline"/>
    </w:pPr>
    <w:rPr>
      <w:rFonts w:ascii="Times New Roman" w:eastAsia="SimSun" w:hAnsi="Times New Roman" w:cs="Lucida Sans"/>
      <w:kern w:val="2"/>
      <w:sz w:val="24"/>
      <w:szCs w:val="24"/>
      <w:lang w:eastAsia="zh-CN" w:bidi="hi-IN"/>
    </w:rPr>
  </w:style>
  <w:style w:type="paragraph" w:customStyle="1" w:styleId="Standard">
    <w:name w:val="Standard"/>
    <w:qFormat/>
    <w:rsid w:val="002D50EF"/>
    <w:pPr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Zawartotabeli">
    <w:name w:val="Zawartość tabeli"/>
    <w:qFormat/>
    <w:rsid w:val="00157DD3"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rsid w:val="00157DD3"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8857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1">
    <w:name w:val="Nagłówek 3 Znak1"/>
    <w:basedOn w:val="Domylnaczcionkaakapitu"/>
    <w:uiPriority w:val="9"/>
    <w:semiHidden/>
    <w:rsid w:val="001F1A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paragraph">
    <w:name w:val="paragraph"/>
    <w:rsid w:val="001F1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1F1A7F"/>
  </w:style>
  <w:style w:type="character" w:customStyle="1" w:styleId="eop">
    <w:name w:val="eop"/>
    <w:basedOn w:val="Domylnaczcionkaakapitu"/>
    <w:rsid w:val="001F1A7F"/>
  </w:style>
  <w:style w:type="character" w:customStyle="1" w:styleId="Nagwek1Znak">
    <w:name w:val="Nagłówek 1 Znak"/>
    <w:basedOn w:val="Domylnaczcionkaakapitu"/>
    <w:uiPriority w:val="9"/>
    <w:rsid w:val="008312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topka">
    <w:name w:val="footer"/>
    <w:link w:val="StopkaZnak1"/>
    <w:uiPriority w:val="99"/>
    <w:unhideWhenUsed/>
    <w:rsid w:val="00E718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E71865"/>
  </w:style>
  <w:style w:type="character" w:styleId="Pogrubienie">
    <w:name w:val="Strong"/>
    <w:basedOn w:val="Domylnaczcionkaakapitu"/>
    <w:uiPriority w:val="22"/>
    <w:qFormat/>
    <w:rsid w:val="005040AC"/>
    <w:rPr>
      <w:b/>
      <w:bCs/>
    </w:rPr>
  </w:style>
  <w:style w:type="table" w:customStyle="1" w:styleId="TableGrid">
    <w:name w:val="TableGrid"/>
    <w:rsid w:val="006B2F0E"/>
    <w:rPr>
      <w:rFonts w:eastAsiaTheme="minorEastAsia"/>
      <w:kern w:val="2"/>
      <w:sz w:val="24"/>
      <w:szCs w:val="24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Pr>
      <w:sz w:val="24"/>
      <w:szCs w:val="24"/>
    </w:rPr>
    <w:tblPr>
      <w:tblStyleRowBandSize w:val="1"/>
      <w:tblStyleColBandSize w:val="1"/>
      <w:tblCellMar>
        <w:top w:w="7" w:type="dxa"/>
        <w:left w:w="108" w:type="dxa"/>
        <w:bottom w:w="0" w:type="dxa"/>
        <w:right w:w="82" w:type="dxa"/>
      </w:tblCellMar>
    </w:tblPr>
  </w:style>
  <w:style w:type="table" w:customStyle="1" w:styleId="a0">
    <w:basedOn w:val="TableNormal"/>
    <w:rPr>
      <w:sz w:val="24"/>
      <w:szCs w:val="24"/>
    </w:rPr>
    <w:tblPr>
      <w:tblStyleRowBandSize w:val="1"/>
      <w:tblStyleColBandSize w:val="1"/>
      <w:tblCellMar>
        <w:top w:w="7" w:type="dxa"/>
        <w:left w:w="108" w:type="dxa"/>
        <w:bottom w:w="0" w:type="dxa"/>
        <w:right w:w="48" w:type="dxa"/>
      </w:tblCellMar>
    </w:tblPr>
  </w:style>
  <w:style w:type="table" w:customStyle="1" w:styleId="a1">
    <w:basedOn w:val="TableNormal"/>
    <w:rPr>
      <w:sz w:val="24"/>
      <w:szCs w:val="24"/>
    </w:rPr>
    <w:tblPr>
      <w:tblStyleRowBandSize w:val="1"/>
      <w:tblStyleColBandSize w:val="1"/>
      <w:tblCellMar>
        <w:top w:w="12" w:type="dxa"/>
        <w:left w:w="108" w:type="dxa"/>
        <w:bottom w:w="0" w:type="dxa"/>
        <w:right w:w="48" w:type="dxa"/>
      </w:tblCellMar>
    </w:tblPr>
  </w:style>
  <w:style w:type="table" w:customStyle="1" w:styleId="a2">
    <w:basedOn w:val="TableNormal"/>
    <w:rPr>
      <w:sz w:val="24"/>
      <w:szCs w:val="24"/>
    </w:rPr>
    <w:tblPr>
      <w:tblStyleRowBandSize w:val="1"/>
      <w:tblStyleColBandSize w:val="1"/>
      <w:tblCellMar>
        <w:top w:w="12" w:type="dxa"/>
        <w:left w:w="108" w:type="dxa"/>
        <w:bottom w:w="0" w:type="dxa"/>
        <w:right w:w="48" w:type="dxa"/>
      </w:tblCellMar>
    </w:tblPr>
  </w:style>
  <w:style w:type="table" w:customStyle="1" w:styleId="a3">
    <w:basedOn w:val="TableNormal"/>
    <w:rPr>
      <w:sz w:val="24"/>
      <w:szCs w:val="24"/>
    </w:rPr>
    <w:tblPr>
      <w:tblStyleRowBandSize w:val="1"/>
      <w:tblStyleColBandSize w:val="1"/>
      <w:tblCellMar>
        <w:top w:w="12" w:type="dxa"/>
        <w:left w:w="108" w:type="dxa"/>
        <w:bottom w:w="0" w:type="dxa"/>
        <w:right w:w="48" w:type="dxa"/>
      </w:tblCellMar>
    </w:tblPr>
  </w:style>
  <w:style w:type="table" w:customStyle="1" w:styleId="a4">
    <w:basedOn w:val="TableNormal"/>
    <w:rPr>
      <w:sz w:val="24"/>
      <w:szCs w:val="24"/>
    </w:rPr>
    <w:tblPr>
      <w:tblStyleRowBandSize w:val="1"/>
      <w:tblStyleColBandSize w:val="1"/>
      <w:tblCellMar>
        <w:top w:w="12" w:type="dxa"/>
        <w:left w:w="108" w:type="dxa"/>
        <w:bottom w:w="0" w:type="dxa"/>
        <w:right w:w="48" w:type="dxa"/>
      </w:tblCellMar>
    </w:tblPr>
  </w:style>
  <w:style w:type="table" w:customStyle="1" w:styleId="a5">
    <w:basedOn w:val="TableNormal"/>
    <w:rPr>
      <w:sz w:val="24"/>
      <w:szCs w:val="24"/>
    </w:rPr>
    <w:tblPr>
      <w:tblStyleRowBandSize w:val="1"/>
      <w:tblStyleColBandSize w:val="1"/>
      <w:tblCellMar>
        <w:top w:w="12" w:type="dxa"/>
        <w:left w:w="108" w:type="dxa"/>
        <w:bottom w:w="0" w:type="dxa"/>
        <w:right w:w="48" w:type="dxa"/>
      </w:tblCellMar>
    </w:tblPr>
  </w:style>
  <w:style w:type="table" w:customStyle="1" w:styleId="a6">
    <w:basedOn w:val="TableNormal"/>
    <w:rPr>
      <w:sz w:val="24"/>
      <w:szCs w:val="24"/>
    </w:rPr>
    <w:tblPr>
      <w:tblStyleRowBandSize w:val="1"/>
      <w:tblStyleColBandSize w:val="1"/>
      <w:tblCellMar>
        <w:top w:w="12" w:type="dxa"/>
        <w:left w:w="108" w:type="dxa"/>
        <w:bottom w:w="0" w:type="dxa"/>
        <w:right w:w="48" w:type="dxa"/>
      </w:tblCellMar>
    </w:tblPr>
  </w:style>
  <w:style w:type="table" w:customStyle="1" w:styleId="a7">
    <w:basedOn w:val="TableNormal"/>
    <w:rPr>
      <w:sz w:val="24"/>
      <w:szCs w:val="24"/>
    </w:rPr>
    <w:tblPr>
      <w:tblStyleRowBandSize w:val="1"/>
      <w:tblStyleColBandSize w:val="1"/>
      <w:tblCellMar>
        <w:top w:w="12" w:type="dxa"/>
        <w:left w:w="108" w:type="dxa"/>
        <w:bottom w:w="0" w:type="dxa"/>
        <w:right w:w="48" w:type="dxa"/>
      </w:tblCellMar>
    </w:tblPr>
  </w:style>
  <w:style w:type="table" w:customStyle="1" w:styleId="a8">
    <w:basedOn w:val="TableNormal"/>
    <w:rPr>
      <w:sz w:val="24"/>
      <w:szCs w:val="24"/>
    </w:rPr>
    <w:tblPr>
      <w:tblStyleRowBandSize w:val="1"/>
      <w:tblStyleColBandSize w:val="1"/>
      <w:tblCellMar>
        <w:top w:w="10" w:type="dxa"/>
        <w:left w:w="108" w:type="dxa"/>
        <w:bottom w:w="0" w:type="dxa"/>
        <w:right w:w="48" w:type="dxa"/>
      </w:tblCellMar>
    </w:tblPr>
  </w:style>
  <w:style w:type="table" w:customStyle="1" w:styleId="a9">
    <w:basedOn w:val="TableNormal"/>
    <w:rPr>
      <w:sz w:val="24"/>
      <w:szCs w:val="24"/>
    </w:rPr>
    <w:tblPr>
      <w:tblStyleRowBandSize w:val="1"/>
      <w:tblStyleColBandSize w:val="1"/>
      <w:tblCellMar>
        <w:top w:w="12" w:type="dxa"/>
        <w:left w:w="108" w:type="dxa"/>
        <w:bottom w:w="0" w:type="dxa"/>
        <w:right w:w="48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lkFw8JT124svzqfVY6AINtpxGQ==">CgMxLjA4AHIhMWRqZk9FdmpnekRLQXZsMjltSGg0aExtZmV3cjQtMjVO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2363</Words>
  <Characters>14179</Characters>
  <Application>Microsoft Office Word</Application>
  <DocSecurity>0</DocSecurity>
  <Lines>118</Lines>
  <Paragraphs>33</Paragraphs>
  <ScaleCrop>false</ScaleCrop>
  <Company/>
  <LinksUpToDate>false</LinksUpToDate>
  <CharactersWithSpaces>16509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Kwasiborska</dc:creator>
  <cp:keywords/>
  <cp:lastModifiedBy>Administracja</cp:lastModifiedBy>
  <cp:revision>17</cp:revision>
  <dcterms:created xsi:type="dcterms:W3CDTF">2026-03-18T23:05:00Z</dcterms:created>
  <dcterms:modified xsi:type="dcterms:W3CDTF">2026-04-03T10:01:00Z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e899ccef-acf3-494e-bd6b-e5dc87d8fd3e</vt:lpwstr>
  </property>
</Properties>
</file>